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E5C2" w14:textId="460B8B4C" w:rsidR="000E46B7" w:rsidRDefault="000E46B7"/>
    <w:p w14:paraId="43EBB541" w14:textId="449565DD" w:rsidR="00C70FD4" w:rsidRDefault="00C70FD4"/>
    <w:p w14:paraId="3271B4AA" w14:textId="4F2CAE61" w:rsidR="00C70FD4" w:rsidRDefault="00C70FD4"/>
    <w:p w14:paraId="002AAA2A" w14:textId="7FCEC873" w:rsidR="00C70FD4" w:rsidRDefault="00C70FD4"/>
    <w:p w14:paraId="3AECD0A6" w14:textId="2A0D55AF" w:rsidR="00C70FD4" w:rsidRDefault="00C70FD4"/>
    <w:p w14:paraId="5C9CEB32" w14:textId="411E594C" w:rsidR="00C70FD4" w:rsidRDefault="00C70FD4" w:rsidP="00C70FD4">
      <w:pPr>
        <w:ind w:left="1300"/>
        <w:rPr>
          <w:b/>
          <w:bCs/>
          <w:sz w:val="32"/>
          <w:szCs w:val="32"/>
        </w:rPr>
      </w:pPr>
      <w:r w:rsidRPr="00C70FD4">
        <w:rPr>
          <w:b/>
          <w:bCs/>
          <w:sz w:val="32"/>
          <w:szCs w:val="32"/>
        </w:rPr>
        <w:t>OHJE TOIMITTAJALLE HENKILÖTIETOJEN TIETOTURVALOUKKAUKSIEN SELVITTÄMISESTÄ</w:t>
      </w:r>
    </w:p>
    <w:p w14:paraId="4454851C" w14:textId="04074187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25697DA9" w14:textId="5B0676EA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220CC387" w14:textId="5EB5E7AF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03861605" w14:textId="4A077171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1A97DBA9" w14:textId="4ED2B38B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043EAA79" w14:textId="731EA8AA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7A39713F" w14:textId="08BA88E2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7721F77A" w14:textId="6D1FF80E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7E7C3149" w14:textId="7D7BB5A0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0DF3C1ED" w14:textId="5B634BE1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0B62EC14" w14:textId="6D077FF9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53C562F3" w14:textId="5671E8E8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6B00E3F2" w14:textId="1C35A8B0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51951F75" w14:textId="60E4BC32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4214AB32" w14:textId="2DF87F9F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3144C42A" w14:textId="36264B16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761B5DEF" w14:textId="12EF9CF4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0D64EB53" w14:textId="73A488D8" w:rsidR="00C70FD4" w:rsidRDefault="00C70FD4" w:rsidP="00C70FD4">
      <w:pPr>
        <w:ind w:left="1300"/>
        <w:rPr>
          <w:b/>
          <w:bCs/>
          <w:sz w:val="32"/>
          <w:szCs w:val="32"/>
        </w:rPr>
      </w:pPr>
    </w:p>
    <w:p w14:paraId="320323C2" w14:textId="39459453" w:rsidR="00C70FD4" w:rsidRPr="00C70FD4" w:rsidRDefault="00C70FD4" w:rsidP="00C70FD4">
      <w:pPr>
        <w:rPr>
          <w:b/>
          <w:bCs/>
          <w:sz w:val="24"/>
          <w:szCs w:val="24"/>
        </w:rPr>
      </w:pPr>
      <w:r w:rsidRPr="00C70FD4">
        <w:rPr>
          <w:b/>
          <w:bCs/>
          <w:sz w:val="24"/>
          <w:szCs w:val="24"/>
        </w:rPr>
        <w:lastRenderedPageBreak/>
        <w:t>HENKILÖTIETOJEN TIETOTURVALOUKKAUKSIEN SELVITTÄMINEN</w:t>
      </w:r>
    </w:p>
    <w:p w14:paraId="6D3C1DBE" w14:textId="78269E12" w:rsidR="00C70FD4" w:rsidRPr="00C70FD4" w:rsidRDefault="00C70FD4" w:rsidP="00C70FD4">
      <w:pPr>
        <w:jc w:val="both"/>
        <w:rPr>
          <w:sz w:val="24"/>
          <w:szCs w:val="24"/>
        </w:rPr>
      </w:pPr>
      <w:r w:rsidRPr="00C70FD4">
        <w:rPr>
          <w:sz w:val="24"/>
          <w:szCs w:val="24"/>
        </w:rPr>
        <w:t>EU:n yleisen tietosuoja-asetuksen mukaan 33 ja 34 artiklojen mukaan rekisterinpitäjän on ilmoitettava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henkilötietoihin kohdistuneesta tietoturvaloukkauksesta ilman aiheetonta viivytystä ja mahdollisuuksien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mukaan 72 tunnin kuluessa sen ilmitulosta tietosuojavaltuutetulle, paitsi jos henkilötietojen tietoturvaloukkauksesta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ei todennäköisesti aiheudu luonnollisten henkilöiden oikeuksiin ja vapauksiin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kohdistuvaa riskiä. Kun henkilötietojen tietoturvaloukkaus todennäköisesti aiheuttaa korkean riskin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luonnollisten henkilöiden oikeuksille ja vapauksille, rekisterinpitäjän on ilmoitettava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tietoturvaloukkauksesta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rekisteröidylle ilman aiheetonta viivytystä.</w:t>
      </w:r>
    </w:p>
    <w:p w14:paraId="6898C9BF" w14:textId="7DB174AB" w:rsidR="00C70FD4" w:rsidRPr="00C70FD4" w:rsidRDefault="00C70FD4" w:rsidP="00C70FD4">
      <w:pPr>
        <w:jc w:val="both"/>
        <w:rPr>
          <w:sz w:val="24"/>
          <w:szCs w:val="24"/>
        </w:rPr>
      </w:pPr>
      <w:r w:rsidRPr="00C70FD4">
        <w:rPr>
          <w:sz w:val="24"/>
          <w:szCs w:val="24"/>
        </w:rPr>
        <w:t>Jos ja siltä osin kuin tietoja ei ole mahdollista toimittaa samanaikaisesti, tiedot voidaan toimittaa vaiheittain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ilman aiheetonta viivytystä.</w:t>
      </w:r>
    </w:p>
    <w:p w14:paraId="19A1A55B" w14:textId="5F365EEC" w:rsidR="00C70FD4" w:rsidRPr="00C70FD4" w:rsidRDefault="00C70FD4" w:rsidP="00C70FD4">
      <w:pPr>
        <w:jc w:val="both"/>
        <w:rPr>
          <w:sz w:val="24"/>
          <w:szCs w:val="24"/>
        </w:rPr>
      </w:pPr>
      <w:r w:rsidRPr="00C70FD4">
        <w:rPr>
          <w:sz w:val="24"/>
          <w:szCs w:val="24"/>
        </w:rPr>
        <w:t>Henkilötietojen käsittelijän tulee ilmoittaa kirjallisesti tietoturvaloukkauksesta rekisterinpitäjälle (Vantaan</w:t>
      </w:r>
      <w:r>
        <w:rPr>
          <w:sz w:val="24"/>
          <w:szCs w:val="24"/>
        </w:rPr>
        <w:t xml:space="preserve"> </w:t>
      </w:r>
      <w:r w:rsidR="0078249F">
        <w:rPr>
          <w:sz w:val="24"/>
          <w:szCs w:val="24"/>
        </w:rPr>
        <w:t>ja Keravan hyvinvointialue)</w:t>
      </w:r>
      <w:r w:rsidRPr="00C70FD4">
        <w:rPr>
          <w:sz w:val="24"/>
          <w:szCs w:val="24"/>
        </w:rPr>
        <w:t xml:space="preserve"> ilman aiheetonta viivytystä saatuaan sen tietoonsa ja 36 h määräajassa, jollei ole erikseen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sovittu, että käsittelijä voi ilmoittaa tietoturvaloukkauksista suoraan valvontaviranomaiselle asetuksen</w:t>
      </w:r>
    </w:p>
    <w:p w14:paraId="6951516C" w14:textId="77777777" w:rsidR="00C70FD4" w:rsidRPr="00C70FD4" w:rsidRDefault="00C70FD4" w:rsidP="00C70FD4">
      <w:pPr>
        <w:jc w:val="both"/>
        <w:rPr>
          <w:sz w:val="24"/>
          <w:szCs w:val="24"/>
        </w:rPr>
      </w:pPr>
      <w:r w:rsidRPr="00C70FD4">
        <w:rPr>
          <w:sz w:val="24"/>
          <w:szCs w:val="24"/>
        </w:rPr>
        <w:t>edellyttämällä tavalla. Vastuu ilmoitusvelvollisuuden toteuttamisesta säilyy kuitenkin rekisterinpitäjällä.</w:t>
      </w:r>
    </w:p>
    <w:p w14:paraId="6379217E" w14:textId="1755079C" w:rsidR="00C70FD4" w:rsidRDefault="00C70FD4" w:rsidP="00C70FD4">
      <w:pPr>
        <w:jc w:val="both"/>
        <w:rPr>
          <w:sz w:val="24"/>
          <w:szCs w:val="24"/>
        </w:rPr>
      </w:pPr>
      <w:r w:rsidRPr="00C70FD4">
        <w:rPr>
          <w:sz w:val="24"/>
          <w:szCs w:val="24"/>
        </w:rPr>
        <w:t>Henkilötietojen tietoturvaloukkauksia voivat olla esimerkiksi hävinnyt USB-tikku, varastettu tietokone,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hakkerointi, haittaohjelmatartunta, arkaluontoisia henkilötietoja löytyy roskalavalta, kyberhyökkäys,</w:t>
      </w:r>
      <w:r>
        <w:rPr>
          <w:sz w:val="24"/>
          <w:szCs w:val="24"/>
        </w:rPr>
        <w:t xml:space="preserve"> </w:t>
      </w:r>
      <w:r w:rsidRPr="00C70FD4">
        <w:rPr>
          <w:sz w:val="24"/>
          <w:szCs w:val="24"/>
        </w:rPr>
        <w:t>tulipalo datakeskuksessa tai tiliotteen postitus väärälle henkilölle.</w:t>
      </w:r>
    </w:p>
    <w:p w14:paraId="1BD97374" w14:textId="5DA877D6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Tietoturvaloukkauksen seurauksena saattaa tapahtua esimerkiksi henkilötietojen valvomiskyvyn menettäminen,</w:t>
      </w:r>
      <w:r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 xml:space="preserve">identiteettivarkaus tai petos, </w:t>
      </w:r>
      <w:proofErr w:type="spellStart"/>
      <w:r w:rsidRPr="0078249F">
        <w:rPr>
          <w:sz w:val="24"/>
          <w:szCs w:val="24"/>
        </w:rPr>
        <w:t>pseudonymisoitumisen</w:t>
      </w:r>
      <w:proofErr w:type="spellEnd"/>
      <w:r w:rsidRPr="0078249F">
        <w:rPr>
          <w:sz w:val="24"/>
          <w:szCs w:val="24"/>
        </w:rPr>
        <w:t xml:space="preserve"> luvaton kumoutuminen, maineen</w:t>
      </w:r>
      <w:r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>vahingoittuminen tai salassapitovelvollisuuden alaisten henkilötietojen luottamuksellisuuden menetys.</w:t>
      </w:r>
    </w:p>
    <w:p w14:paraId="64B078DE" w14:textId="4FF20D10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Henkilötietojen tietoturvaloukkaus voi olla tahallinen tai vahingossa tapahtuva tietovuoto järjestelmistä.</w:t>
      </w:r>
      <w:r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>Henkilötietovuoto voi myös olla henkilötietoja sisältävien dokumenttien joutuminen vääriin</w:t>
      </w:r>
      <w:r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>käsiin.</w:t>
      </w:r>
    </w:p>
    <w:p w14:paraId="380F4ACF" w14:textId="60415E3C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Ilmoitus tulee aina tehdä myös kirjallisena, esim. sähköpostilla tai tekstiviestillä.</w:t>
      </w:r>
      <w:r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>Henkilötietojen käsittelijä havaitsee henkilötietojen tietoturvaloukkauksen.</w:t>
      </w:r>
    </w:p>
    <w:p w14:paraId="3DB5B1AE" w14:textId="77777777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Henkilötietojen käsittelijälle ohjeistetaan alla oleva toimintamalli:</w:t>
      </w:r>
    </w:p>
    <w:p w14:paraId="05DE2FAB" w14:textId="7C6F597D" w:rsidR="006D10C3" w:rsidRPr="006D10C3" w:rsidRDefault="0078249F" w:rsidP="004F7C49">
      <w:pPr>
        <w:rPr>
          <w:strike/>
          <w:sz w:val="24"/>
          <w:szCs w:val="24"/>
        </w:rPr>
      </w:pPr>
      <w:r w:rsidRPr="0078249F">
        <w:rPr>
          <w:sz w:val="24"/>
          <w:szCs w:val="24"/>
        </w:rPr>
        <w:t>-</w:t>
      </w:r>
      <w:r w:rsidR="004F7C49"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>Ilmoitus</w:t>
      </w:r>
      <w:r w:rsidR="004F7C49">
        <w:rPr>
          <w:sz w:val="24"/>
          <w:szCs w:val="24"/>
        </w:rPr>
        <w:t xml:space="preserve"> </w:t>
      </w:r>
      <w:r w:rsidRPr="0078249F">
        <w:rPr>
          <w:sz w:val="24"/>
          <w:szCs w:val="24"/>
        </w:rPr>
        <w:t xml:space="preserve">välittömästi </w:t>
      </w:r>
      <w:r w:rsidRPr="009C5A14">
        <w:rPr>
          <w:sz w:val="24"/>
          <w:szCs w:val="24"/>
        </w:rPr>
        <w:t>seuraaviin</w:t>
      </w:r>
      <w:r w:rsidRPr="0078249F">
        <w:rPr>
          <w:sz w:val="24"/>
          <w:szCs w:val="24"/>
        </w:rPr>
        <w:t xml:space="preserve"> sähköpostiosoitteisiin</w:t>
      </w:r>
      <w:r w:rsidR="004F7C49">
        <w:rPr>
          <w:sz w:val="24"/>
          <w:szCs w:val="24"/>
        </w:rPr>
        <w:t>:</w:t>
      </w:r>
      <w:hyperlink r:id="rId6" w:history="1">
        <w:r w:rsidR="004F7C49" w:rsidRPr="009C5A14">
          <w:rPr>
            <w:rStyle w:val="Hyperlinkki"/>
            <w:sz w:val="24"/>
            <w:szCs w:val="24"/>
          </w:rPr>
          <w:t>kirjaamo.vantaanjakeravanhyvinvointialue@vantaa.fi</w:t>
        </w:r>
      </w:hyperlink>
      <w:r w:rsidR="006D10C3" w:rsidRPr="009C5A14">
        <w:rPr>
          <w:sz w:val="24"/>
          <w:szCs w:val="24"/>
        </w:rPr>
        <w:t xml:space="preserve">, </w:t>
      </w:r>
    </w:p>
    <w:p w14:paraId="6320B423" w14:textId="39261AC8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 xml:space="preserve"> jotka ohjaavat jatkotoimintaa sekä</w:t>
      </w:r>
    </w:p>
    <w:p w14:paraId="78AB973A" w14:textId="77777777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- henkilötietojen käsittelijä kirjaa tarvittavat tiedot tietoturvaloukkauksesta ja toimittaa</w:t>
      </w:r>
    </w:p>
    <w:p w14:paraId="69D57737" w14:textId="77777777" w:rsidR="0078249F" w:rsidRP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ne kirjallisena edellä mainittuihin yhteissähköpostiosoitteisiin sitä mukaa kun niitä saadaan</w:t>
      </w:r>
    </w:p>
    <w:p w14:paraId="6D28278B" w14:textId="2E6D2F06" w:rsidR="0078249F" w:rsidRDefault="0078249F" w:rsidP="0078249F">
      <w:pPr>
        <w:jc w:val="both"/>
        <w:rPr>
          <w:sz w:val="24"/>
          <w:szCs w:val="24"/>
        </w:rPr>
      </w:pPr>
      <w:r w:rsidRPr="0078249F">
        <w:rPr>
          <w:sz w:val="24"/>
          <w:szCs w:val="24"/>
        </w:rPr>
        <w:t>selville.</w:t>
      </w:r>
    </w:p>
    <w:sectPr w:rsidR="007824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D5FF" w14:textId="77777777" w:rsidR="006D10C3" w:rsidRDefault="006D10C3" w:rsidP="006D10C3">
      <w:pPr>
        <w:spacing w:after="0" w:line="240" w:lineRule="auto"/>
      </w:pPr>
      <w:r>
        <w:separator/>
      </w:r>
    </w:p>
  </w:endnote>
  <w:endnote w:type="continuationSeparator" w:id="0">
    <w:p w14:paraId="7DC20160" w14:textId="77777777" w:rsidR="006D10C3" w:rsidRDefault="006D10C3" w:rsidP="006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2592" w14:textId="77777777" w:rsidR="006D10C3" w:rsidRDefault="006D10C3" w:rsidP="006D10C3">
      <w:pPr>
        <w:spacing w:after="0" w:line="240" w:lineRule="auto"/>
      </w:pPr>
      <w:r>
        <w:separator/>
      </w:r>
    </w:p>
  </w:footnote>
  <w:footnote w:type="continuationSeparator" w:id="0">
    <w:p w14:paraId="30B79A25" w14:textId="77777777" w:rsidR="006D10C3" w:rsidRDefault="006D10C3" w:rsidP="006D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9D" w14:textId="235107F7" w:rsidR="003B5AFD" w:rsidRDefault="003B5AFD">
    <w:pPr>
      <w:pStyle w:val="Yltunniste"/>
    </w:pPr>
    <w:r>
      <w:tab/>
    </w:r>
    <w:r>
      <w:tab/>
      <w:t>Liite 1.4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D4"/>
    <w:rsid w:val="000E46B7"/>
    <w:rsid w:val="003B5AFD"/>
    <w:rsid w:val="004F7C49"/>
    <w:rsid w:val="006D10C3"/>
    <w:rsid w:val="00723B0B"/>
    <w:rsid w:val="0075119E"/>
    <w:rsid w:val="0078249F"/>
    <w:rsid w:val="00846BDB"/>
    <w:rsid w:val="009C5A14"/>
    <w:rsid w:val="00C70FD4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AE7"/>
  <w15:chartTrackingRefBased/>
  <w15:docId w15:val="{A84D9F8B-521B-4729-AC15-89148E2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10C3"/>
  </w:style>
  <w:style w:type="paragraph" w:styleId="Alatunniste">
    <w:name w:val="footer"/>
    <w:basedOn w:val="Normaali"/>
    <w:link w:val="AlatunnisteChar"/>
    <w:uiPriority w:val="99"/>
    <w:unhideWhenUsed/>
    <w:rsid w:val="006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10C3"/>
  </w:style>
  <w:style w:type="character" w:styleId="Hyperlinkki">
    <w:name w:val="Hyperlink"/>
    <w:basedOn w:val="Kappaleenoletusfontti"/>
    <w:uiPriority w:val="99"/>
    <w:unhideWhenUsed/>
    <w:rsid w:val="006D10C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10C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F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.vantaanjakeravanhyvinvointialue@vanta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Leppäkoski Kari</dc:creator>
  <cp:keywords/>
  <dc:description/>
  <cp:lastModifiedBy>Leppäkoski Kari</cp:lastModifiedBy>
  <cp:revision>3</cp:revision>
  <dcterms:created xsi:type="dcterms:W3CDTF">2022-11-09T08:04:00Z</dcterms:created>
  <dcterms:modified xsi:type="dcterms:W3CDTF">2022-11-27T12:05:00Z</dcterms:modified>
</cp:coreProperties>
</file>