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D7AEB" w:rsidRDefault="00FD7AEB" w:rsidP="00FD7AEB">
      <w:pPr>
        <w:jc w:val="both"/>
      </w:pPr>
    </w:p>
    <w:p w14:paraId="13E4FC8A" w14:textId="77777777" w:rsidR="00FD7AEB" w:rsidRPr="00861CB8" w:rsidRDefault="00FD7AEB" w:rsidP="00FD7AEB">
      <w:pPr>
        <w:jc w:val="both"/>
        <w:rPr>
          <w:b/>
          <w:sz w:val="28"/>
          <w:szCs w:val="28"/>
        </w:rPr>
      </w:pPr>
      <w:r w:rsidRPr="00861CB8">
        <w:rPr>
          <w:b/>
          <w:sz w:val="28"/>
          <w:szCs w:val="28"/>
        </w:rPr>
        <w:t>Salassapito- ja tietoturvasitoumus</w:t>
      </w:r>
    </w:p>
    <w:p w14:paraId="02EB378F" w14:textId="77777777" w:rsidR="00FD7AEB" w:rsidRDefault="00FD7AEB" w:rsidP="00FD7AEB">
      <w:pPr>
        <w:jc w:val="both"/>
        <w:rPr>
          <w:b/>
        </w:rPr>
      </w:pPr>
    </w:p>
    <w:p w14:paraId="73F421A0" w14:textId="15580ECB" w:rsidR="00FD7AEB" w:rsidRPr="00FD7AEB" w:rsidRDefault="00FD7AEB" w:rsidP="00FD7AEB">
      <w:pPr>
        <w:jc w:val="both"/>
      </w:pPr>
      <w:r w:rsidRPr="00FD7AEB">
        <w:t>Tämän Vantaan</w:t>
      </w:r>
      <w:r w:rsidR="0046011F">
        <w:t xml:space="preserve"> ja Keravan hyvinvointialueen</w:t>
      </w:r>
      <w:r w:rsidRPr="00FD7AEB">
        <w:t xml:space="preserve"> salassapito- ja tietoturvasitoumuksen (jäljempänä myös ”</w:t>
      </w:r>
      <w:r w:rsidR="006A3699">
        <w:t>S</w:t>
      </w:r>
      <w:r w:rsidRPr="00FD7AEB">
        <w:t xml:space="preserve">itoumus”) allekirjoittavat ne </w:t>
      </w:r>
      <w:r w:rsidR="0046011F">
        <w:t xml:space="preserve">tilaajan </w:t>
      </w:r>
      <w:r w:rsidRPr="00FD7AEB">
        <w:t>ulkopuoliset tahot</w:t>
      </w:r>
      <w:r w:rsidR="00E61AE4">
        <w:t xml:space="preserve"> (jäljempänä myös ”Toimittaja”)</w:t>
      </w:r>
      <w:r w:rsidRPr="00FD7AEB">
        <w:t>, joilla on Vantaan</w:t>
      </w:r>
      <w:r w:rsidR="0046011F">
        <w:t xml:space="preserve"> ja Keravan hyvinvointialueen</w:t>
      </w:r>
      <w:r w:rsidRPr="00FD7AEB">
        <w:t xml:space="preserve"> kanssa tehtyyn </w:t>
      </w:r>
      <w:r w:rsidR="006A3699">
        <w:t>Pää</w:t>
      </w:r>
      <w:r w:rsidRPr="00FD7AEB">
        <w:t>sopimukseen</w:t>
      </w:r>
      <w:r w:rsidR="006A3699">
        <w:t xml:space="preserve"> </w:t>
      </w:r>
      <w:r w:rsidRPr="00FD7AEB">
        <w:t xml:space="preserve">perustuva pääsy </w:t>
      </w:r>
      <w:r w:rsidR="0046011F">
        <w:t xml:space="preserve">tilaajan </w:t>
      </w:r>
      <w:r w:rsidRPr="00FD7AEB">
        <w:t xml:space="preserve">tietojärjestelmiin ja/tai salassa pidettävään tietoon.  </w:t>
      </w:r>
    </w:p>
    <w:p w14:paraId="41C8F396" w14:textId="77777777" w:rsidR="00FD7AEB" w:rsidRPr="00FD7AEB" w:rsidRDefault="00FD7AEB" w:rsidP="00FD7AEB">
      <w:pPr>
        <w:jc w:val="both"/>
      </w:pPr>
    </w:p>
    <w:p w14:paraId="20E202F2" w14:textId="028EB08E" w:rsidR="00FD7AEB" w:rsidRPr="00FD7AEB" w:rsidRDefault="00FD7AEB" w:rsidP="00FD7AEB">
      <w:pPr>
        <w:ind w:right="113"/>
        <w:jc w:val="both"/>
      </w:pPr>
      <w:r w:rsidRPr="00FD7AEB">
        <w:t xml:space="preserve">Sitoumuksen allekirjoittaa henkilö, jolla on allekirjoitukseen asianmukainen toimivalta. Mikäli sopimus on tehty ryhmittymänä, </w:t>
      </w:r>
      <w:r w:rsidR="006A3699">
        <w:t>S</w:t>
      </w:r>
      <w:r w:rsidRPr="00FD7AEB">
        <w:t>itoumuksen allekirjoittavat</w:t>
      </w:r>
      <w:r w:rsidR="006A3699">
        <w:t xml:space="preserve"> kaikki</w:t>
      </w:r>
      <w:r w:rsidRPr="00FD7AEB">
        <w:t xml:space="preserve"> ryhmittymän jäsenet.</w:t>
      </w:r>
    </w:p>
    <w:p w14:paraId="72A3D3EC" w14:textId="77777777" w:rsidR="00FD7AEB" w:rsidRPr="00FD7AEB" w:rsidRDefault="00FD7AEB" w:rsidP="00FD7AEB">
      <w:pPr>
        <w:jc w:val="both"/>
      </w:pPr>
    </w:p>
    <w:p w14:paraId="5B167254" w14:textId="77777777" w:rsidR="00FD7AEB" w:rsidRDefault="00FD7AEB" w:rsidP="00FD7AEB">
      <w:pPr>
        <w:jc w:val="both"/>
      </w:pPr>
      <w:r w:rsidRPr="00FD7AEB">
        <w:t>Sitoumus tulee sopimuksen liitteeksi.</w:t>
      </w:r>
    </w:p>
    <w:p w14:paraId="0E27B00A" w14:textId="77777777" w:rsidR="00FD7AEB" w:rsidRDefault="00FD7AEB" w:rsidP="00FD7AEB">
      <w:pPr>
        <w:jc w:val="both"/>
        <w:rPr>
          <w:b/>
        </w:rPr>
      </w:pPr>
    </w:p>
    <w:p w14:paraId="5BFC4181" w14:textId="77777777" w:rsidR="00FD7AEB" w:rsidRPr="00F72E43" w:rsidRDefault="00FD7AEB" w:rsidP="00FD7AEB">
      <w:pPr>
        <w:numPr>
          <w:ilvl w:val="0"/>
          <w:numId w:val="12"/>
        </w:numPr>
        <w:jc w:val="both"/>
        <w:rPr>
          <w:b/>
        </w:rPr>
      </w:pPr>
      <w:r w:rsidRPr="00F72E43">
        <w:rPr>
          <w:b/>
        </w:rPr>
        <w:t>Salassapito ja huomioon otettava lainsäädäntö</w:t>
      </w:r>
    </w:p>
    <w:p w14:paraId="44EAFD9C" w14:textId="77777777" w:rsidR="00FD7AEB" w:rsidRPr="00F72E43" w:rsidRDefault="00FD7AEB" w:rsidP="00FD7AEB">
      <w:pPr>
        <w:jc w:val="both"/>
      </w:pPr>
    </w:p>
    <w:p w14:paraId="7FA9194B" w14:textId="77777777" w:rsidR="00FD7AEB" w:rsidRPr="00FD7AEB" w:rsidRDefault="00FD7AEB" w:rsidP="00FD7AEB">
      <w:pPr>
        <w:numPr>
          <w:ilvl w:val="0"/>
          <w:numId w:val="16"/>
        </w:numPr>
        <w:jc w:val="both"/>
      </w:pPr>
      <w:r w:rsidRPr="00FD7AEB">
        <w:t>Tietojen käsittelyoikeus koskee vain työtehtävien edellyttämiä tietoja.</w:t>
      </w:r>
    </w:p>
    <w:p w14:paraId="566F94DB" w14:textId="1F783549" w:rsidR="00FD7AEB" w:rsidRPr="00FD7AEB" w:rsidRDefault="00FD7AEB" w:rsidP="00FD7AEB">
      <w:pPr>
        <w:numPr>
          <w:ilvl w:val="0"/>
          <w:numId w:val="16"/>
        </w:numPr>
        <w:jc w:val="both"/>
      </w:pPr>
      <w:r w:rsidRPr="00FD7AEB">
        <w:t xml:space="preserve">Henkilötietojen käsittely perustuu aina </w:t>
      </w:r>
      <w:r w:rsidR="006A3699">
        <w:t>Pää</w:t>
      </w:r>
      <w:r w:rsidRPr="00FD7AEB">
        <w:t xml:space="preserve">sopimukseen tai toimeksiantoon. Henkilötietoja ei saa käsitellä muuhun kuin laissa tai </w:t>
      </w:r>
      <w:r w:rsidR="006A3699">
        <w:t>Pää</w:t>
      </w:r>
      <w:r w:rsidRPr="00FD7AEB">
        <w:t xml:space="preserve">sopimuksessa määriteltyyn käyttötarkoitukseen. </w:t>
      </w:r>
    </w:p>
    <w:p w14:paraId="0E2828E1" w14:textId="7BBF781A" w:rsidR="00CB140E" w:rsidRPr="00FD7AEB" w:rsidRDefault="006A3699">
      <w:pPr>
        <w:numPr>
          <w:ilvl w:val="0"/>
          <w:numId w:val="16"/>
        </w:numPr>
        <w:ind w:right="-29"/>
        <w:jc w:val="both"/>
      </w:pPr>
      <w:r>
        <w:t>Pääs</w:t>
      </w:r>
      <w:r w:rsidR="1669F983">
        <w:t xml:space="preserve">opimuksen taikka toimeksiantosuhteen aikana tai sen päätyttyä sivulliselle ei saa ilmaista työn vuoksi tietoon saatuja Vantaan </w:t>
      </w:r>
      <w:r w:rsidR="0046011F">
        <w:t>ja Keravan hyvinvointialuetta</w:t>
      </w:r>
      <w:r w:rsidR="1669F983">
        <w:t xml:space="preserve"> tai sen asiakkaita, sopimuskumppaneita tai muita yhteistyötahoja koskevia lain mukaan salassa pidettäviä tai muuten vaitiolovelvollisuuden piirissä olevia tietoja. Tällaisia tietoja ovat mm. Vantaan </w:t>
      </w:r>
      <w:r w:rsidR="0046011F">
        <w:t>ja Keravan hyvinvointialueen</w:t>
      </w:r>
      <w:r w:rsidR="1669F983">
        <w:t xml:space="preserve"> ja sen sopimustoimittajien liikesalaisuudet, kaikki arkaluonteiset ja erityisiä henkilötietoryhmiä koskevat henkilötiedot sekä mahdollisesti tietoon tulleet käyttäjien sähköpostien sisällöt, lokitiedot tms. Näitä tietoja ei saa väärinkäyttää tai jättää paikkaan, jossa ne ovat sivullisten nähtävillä tai saatavilla.</w:t>
      </w:r>
    </w:p>
    <w:p w14:paraId="606D9BF6" w14:textId="2337AE8C" w:rsidR="00FD7AEB" w:rsidRPr="00FD7AEB" w:rsidRDefault="00FD7AEB" w:rsidP="00FD7AEB">
      <w:pPr>
        <w:numPr>
          <w:ilvl w:val="0"/>
          <w:numId w:val="16"/>
        </w:numPr>
        <w:ind w:right="-29"/>
        <w:jc w:val="both"/>
      </w:pPr>
      <w:r w:rsidRPr="00FD7AEB">
        <w:t>Kaupungin ulkopuolinen taho, jolla on Vantaan</w:t>
      </w:r>
      <w:r w:rsidR="0046011F">
        <w:t xml:space="preserve"> ja Keravan hyvinvointialueen</w:t>
      </w:r>
      <w:r w:rsidRPr="00FD7AEB">
        <w:t xml:space="preserve"> kanssa tehtyyn </w:t>
      </w:r>
      <w:r w:rsidR="00CB140E">
        <w:t>Pää</w:t>
      </w:r>
      <w:r w:rsidRPr="00FD7AEB">
        <w:t>sopimukseen perustuva pääsy kaupungin tietojärjestelmiin ja/tai salassa pidettävään tietoon, noudattaa tätä sitoumusta ja laissa säädettyjä kulloinkin voimassa olevia vaitiolovelvollisuus- ja hyväksikäyttökieltosäännöksiä sekä muita salassapitoa, tietosuojaa ja tietoturvaa koskevia säännöksiä. Näitä säännöksiä on erityisesti seuraavissa laeissa:</w:t>
      </w:r>
      <w:r w:rsidRPr="00FD7AEB">
        <w:rPr>
          <w:b/>
        </w:rPr>
        <w:t xml:space="preserve"> </w:t>
      </w:r>
    </w:p>
    <w:p w14:paraId="08F8D24C" w14:textId="77777777" w:rsidR="00FD7AEB" w:rsidRPr="00FD7AEB" w:rsidRDefault="00FD7AEB" w:rsidP="00FD7AEB">
      <w:pPr>
        <w:pStyle w:val="Luettelokappale"/>
        <w:numPr>
          <w:ilvl w:val="0"/>
          <w:numId w:val="14"/>
        </w:numPr>
        <w:jc w:val="both"/>
      </w:pPr>
      <w:r w:rsidRPr="00FD7AEB">
        <w:t>EU yleinen tietosuoja-asetus (2016/679)</w:t>
      </w:r>
    </w:p>
    <w:p w14:paraId="6B39A2BB" w14:textId="77777777" w:rsidR="00FD7AEB" w:rsidRPr="00FD7AEB" w:rsidRDefault="00FD7AEB" w:rsidP="00FD7AEB">
      <w:pPr>
        <w:pStyle w:val="Luettelokappale"/>
        <w:numPr>
          <w:ilvl w:val="0"/>
          <w:numId w:val="14"/>
        </w:numPr>
        <w:jc w:val="both"/>
        <w:rPr>
          <w:b/>
        </w:rPr>
      </w:pPr>
      <w:r w:rsidRPr="00FD7AEB">
        <w:t>Laki viranomaisen toiminnan julkisuudesta (621/1999)</w:t>
      </w:r>
    </w:p>
    <w:p w14:paraId="727A685E" w14:textId="3AAF6690" w:rsidR="00EC1348" w:rsidRDefault="00EC1348" w:rsidP="00EC1348">
      <w:pPr>
        <w:pStyle w:val="Luettelokappale"/>
        <w:numPr>
          <w:ilvl w:val="0"/>
          <w:numId w:val="14"/>
        </w:numPr>
        <w:jc w:val="both"/>
      </w:pPr>
      <w:r>
        <w:t>Tietosuojalaki</w:t>
      </w:r>
      <w:r w:rsidR="00FD7AEB" w:rsidRPr="00FD7AEB">
        <w:t xml:space="preserve"> (</w:t>
      </w:r>
      <w:r w:rsidRPr="00EC1348">
        <w:t>1050</w:t>
      </w:r>
      <w:r>
        <w:t>/2018)</w:t>
      </w:r>
    </w:p>
    <w:p w14:paraId="75FE6DB0" w14:textId="5C841E10" w:rsidR="00EC1348" w:rsidRPr="00EC1348" w:rsidRDefault="00EC1348" w:rsidP="00EC1348">
      <w:pPr>
        <w:pStyle w:val="Luettelokappale"/>
        <w:numPr>
          <w:ilvl w:val="0"/>
          <w:numId w:val="14"/>
        </w:numPr>
        <w:jc w:val="both"/>
      </w:pPr>
      <w:r>
        <w:t>Tiedonhallintalaki (906/2019)</w:t>
      </w:r>
    </w:p>
    <w:p w14:paraId="2B469958" w14:textId="77777777" w:rsidR="00FD7AEB" w:rsidRPr="00FD7AEB" w:rsidRDefault="00FD7AEB" w:rsidP="00FD7AEB">
      <w:pPr>
        <w:pStyle w:val="Luettelokappale"/>
        <w:numPr>
          <w:ilvl w:val="0"/>
          <w:numId w:val="14"/>
        </w:numPr>
        <w:jc w:val="both"/>
        <w:rPr>
          <w:b/>
        </w:rPr>
      </w:pPr>
      <w:r w:rsidRPr="00FD7AEB">
        <w:t>Liikesalaisuuslaki (595/2018)</w:t>
      </w:r>
    </w:p>
    <w:p w14:paraId="208AF299" w14:textId="7F6B76D0" w:rsidR="00FD7AEB" w:rsidRPr="00EC1348" w:rsidRDefault="00EC1348" w:rsidP="00EC1348">
      <w:pPr>
        <w:pStyle w:val="Luettelokappale"/>
        <w:numPr>
          <w:ilvl w:val="0"/>
          <w:numId w:val="14"/>
        </w:numPr>
        <w:ind w:right="255"/>
        <w:jc w:val="both"/>
      </w:pPr>
      <w:r w:rsidRPr="00EC1348">
        <w:t>Laki sähköisen viestinnän palveluist</w:t>
      </w:r>
      <w:r>
        <w:t>a</w:t>
      </w:r>
      <w:r w:rsidR="00FD7AEB" w:rsidRPr="00FD7AEB">
        <w:t xml:space="preserve"> (917/2014)</w:t>
      </w:r>
    </w:p>
    <w:p w14:paraId="61727F7A" w14:textId="77777777" w:rsidR="00FD7AEB" w:rsidRPr="00E61AE4" w:rsidRDefault="00FD7AEB" w:rsidP="00E61AE4">
      <w:pPr>
        <w:pStyle w:val="Luettelokappale"/>
        <w:numPr>
          <w:ilvl w:val="0"/>
          <w:numId w:val="14"/>
        </w:numPr>
        <w:ind w:right="255"/>
        <w:jc w:val="both"/>
      </w:pPr>
      <w:r w:rsidRPr="00FD7AEB">
        <w:t>Rikoslaki, 38 luku (39/1889)</w:t>
      </w:r>
    </w:p>
    <w:p w14:paraId="307C512F" w14:textId="77777777" w:rsidR="00730846" w:rsidRDefault="00FD7AEB" w:rsidP="00E61AE4">
      <w:pPr>
        <w:pStyle w:val="Luettelokappale"/>
        <w:numPr>
          <w:ilvl w:val="0"/>
          <w:numId w:val="14"/>
        </w:numPr>
        <w:ind w:right="255"/>
        <w:jc w:val="both"/>
      </w:pPr>
      <w:r w:rsidRPr="00FD7AEB">
        <w:t>Tekijänoikeuslaki (404/1961</w:t>
      </w:r>
      <w:r w:rsidRPr="00F72E43">
        <w:t>)</w:t>
      </w:r>
    </w:p>
    <w:p w14:paraId="36432BED" w14:textId="299F0DA3" w:rsidR="00FD7AEB" w:rsidRDefault="00730846" w:rsidP="00E61AE4">
      <w:pPr>
        <w:pStyle w:val="Luettelokappale"/>
        <w:numPr>
          <w:ilvl w:val="0"/>
          <w:numId w:val="14"/>
        </w:numPr>
        <w:ind w:right="255"/>
        <w:jc w:val="both"/>
      </w:pPr>
      <w:r w:rsidRPr="00730846">
        <w:t>Lakiammatillisesta koulutuksesta</w:t>
      </w:r>
      <w:r w:rsidRPr="00E61AE4">
        <w:t xml:space="preserve"> (</w:t>
      </w:r>
      <w:r w:rsidRPr="00730846">
        <w:t>2017</w:t>
      </w:r>
      <w:r>
        <w:t>/517)</w:t>
      </w:r>
    </w:p>
    <w:p w14:paraId="236D79A3" w14:textId="77777777" w:rsidR="00FD7AEB" w:rsidRPr="00FD7AEB" w:rsidRDefault="00FD7AEB" w:rsidP="00FD7AEB">
      <w:pPr>
        <w:pStyle w:val="Luettelokappale"/>
        <w:numPr>
          <w:ilvl w:val="0"/>
          <w:numId w:val="14"/>
        </w:numPr>
        <w:jc w:val="both"/>
      </w:pPr>
      <w:r w:rsidRPr="00FD7AEB">
        <w:lastRenderedPageBreak/>
        <w:t>Laki julkisista hankinnoista ja käyttöoikeussopimuksista (1397/2016)</w:t>
      </w:r>
    </w:p>
    <w:p w14:paraId="56263977" w14:textId="2E2AB1C7" w:rsidR="00FD7AEB" w:rsidRDefault="00FD7AEB" w:rsidP="00FD7AEB">
      <w:pPr>
        <w:pStyle w:val="Luettelokappale"/>
        <w:numPr>
          <w:ilvl w:val="0"/>
          <w:numId w:val="14"/>
        </w:numPr>
        <w:jc w:val="both"/>
      </w:pPr>
      <w:r w:rsidRPr="00FD7AEB">
        <w:t>Laki vesi- ja energiahuollon, liikenteen ja postipalvelujen alalla toimivien yksiköiden hankinnoista ja käyttöoikeussopimuksista (1398/2016)</w:t>
      </w:r>
    </w:p>
    <w:p w14:paraId="39C303BA" w14:textId="5398A1CD" w:rsidR="00C02A8A" w:rsidRPr="00C02A8A" w:rsidRDefault="00C02A8A" w:rsidP="00C02A8A">
      <w:pPr>
        <w:pStyle w:val="Luettelokappale"/>
        <w:numPr>
          <w:ilvl w:val="0"/>
          <w:numId w:val="14"/>
        </w:numPr>
        <w:jc w:val="both"/>
      </w:pPr>
      <w:r w:rsidRPr="00C02A8A">
        <w:t>Laki sosiaalihuollon asiakkaan asemasta ja oikeuksista</w:t>
      </w:r>
      <w:r>
        <w:t xml:space="preserve"> (812/2000)</w:t>
      </w:r>
    </w:p>
    <w:p w14:paraId="38CE2615" w14:textId="2EA2E8B2" w:rsidR="00C02A8A" w:rsidRDefault="00C02A8A" w:rsidP="00C02A8A">
      <w:pPr>
        <w:pStyle w:val="Luettelokappale"/>
        <w:numPr>
          <w:ilvl w:val="0"/>
          <w:numId w:val="14"/>
        </w:numPr>
        <w:jc w:val="both"/>
      </w:pPr>
      <w:r w:rsidRPr="00C02A8A">
        <w:t>Laki potilaan asemasta ja oikeuksista</w:t>
      </w:r>
      <w:r>
        <w:t xml:space="preserve"> (785/1992)</w:t>
      </w:r>
    </w:p>
    <w:p w14:paraId="4395B3E1" w14:textId="2DB1D1DB" w:rsidR="00730846" w:rsidRPr="00730846" w:rsidRDefault="00730846">
      <w:pPr>
        <w:pStyle w:val="Luettelokappale"/>
        <w:numPr>
          <w:ilvl w:val="0"/>
          <w:numId w:val="14"/>
        </w:numPr>
        <w:jc w:val="both"/>
      </w:pPr>
      <w:r w:rsidRPr="00730846">
        <w:t>Laki</w:t>
      </w:r>
      <w:r>
        <w:t xml:space="preserve"> </w:t>
      </w:r>
      <w:r w:rsidRPr="00730846">
        <w:t>henkilötietojen käsittelystä rikosasioissa ja kansallisen turvallisuuden ylläpitämisen yhteydessä </w:t>
      </w:r>
      <w:r>
        <w:t>(</w:t>
      </w:r>
      <w:r w:rsidRPr="00730846">
        <w:t>1054/2018</w:t>
      </w:r>
      <w:r>
        <w:t>)</w:t>
      </w:r>
    </w:p>
    <w:p w14:paraId="403BEF28" w14:textId="1FFFD285" w:rsidR="00CB140E" w:rsidRPr="00CB140E" w:rsidRDefault="00CB140E" w:rsidP="00CB140E">
      <w:pPr>
        <w:pStyle w:val="Luettelokappale"/>
        <w:numPr>
          <w:ilvl w:val="0"/>
          <w:numId w:val="14"/>
        </w:numPr>
        <w:jc w:val="both"/>
      </w:pPr>
      <w:r>
        <w:t>Perusopetuslaki (</w:t>
      </w:r>
      <w:r w:rsidRPr="00CB140E">
        <w:t>628</w:t>
      </w:r>
      <w:r>
        <w:t>/1998)</w:t>
      </w:r>
    </w:p>
    <w:p w14:paraId="4923E339" w14:textId="6DD65E60" w:rsidR="00CB140E" w:rsidRDefault="00730846" w:rsidP="00C02A8A">
      <w:pPr>
        <w:pStyle w:val="Luettelokappale"/>
        <w:numPr>
          <w:ilvl w:val="0"/>
          <w:numId w:val="14"/>
        </w:numPr>
        <w:jc w:val="both"/>
      </w:pPr>
      <w:r>
        <w:t>Turvallisuusluokitteluasetus (1011/2019)</w:t>
      </w:r>
    </w:p>
    <w:p w14:paraId="53EF8B19" w14:textId="56A084B4" w:rsidR="00730846" w:rsidRPr="00C02A8A" w:rsidRDefault="00730846">
      <w:pPr>
        <w:pStyle w:val="Luettelokappale"/>
        <w:numPr>
          <w:ilvl w:val="0"/>
          <w:numId w:val="14"/>
        </w:numPr>
        <w:jc w:val="both"/>
      </w:pPr>
      <w:r>
        <w:t>Varhaiskasvatuslaki (</w:t>
      </w:r>
      <w:r w:rsidRPr="00730846">
        <w:t>540/2018</w:t>
      </w:r>
      <w:r>
        <w:t>)</w:t>
      </w:r>
    </w:p>
    <w:p w14:paraId="3DEEC669" w14:textId="77777777" w:rsidR="00FD7AEB" w:rsidRPr="00FD7AEB" w:rsidRDefault="00FD7AEB" w:rsidP="00FD7AEB">
      <w:pPr>
        <w:jc w:val="both"/>
      </w:pPr>
    </w:p>
    <w:p w14:paraId="235B5561" w14:textId="77777777" w:rsidR="00FD7AEB" w:rsidRPr="00FD7AEB" w:rsidRDefault="00FD7AEB" w:rsidP="00FD7AEB">
      <w:pPr>
        <w:numPr>
          <w:ilvl w:val="0"/>
          <w:numId w:val="12"/>
        </w:numPr>
        <w:jc w:val="both"/>
        <w:rPr>
          <w:b/>
        </w:rPr>
      </w:pPr>
      <w:r w:rsidRPr="00FD7AEB">
        <w:rPr>
          <w:b/>
        </w:rPr>
        <w:t>Muut oikeudet ja velvollisuudet</w:t>
      </w:r>
    </w:p>
    <w:p w14:paraId="0CF60A2B" w14:textId="4103E325" w:rsidR="00EC76D3" w:rsidRDefault="00EC76D3" w:rsidP="00E61AE4">
      <w:pPr>
        <w:jc w:val="both"/>
      </w:pPr>
    </w:p>
    <w:p w14:paraId="735D0858" w14:textId="40690C25" w:rsidR="00EC76D3" w:rsidRDefault="00FD7AEB" w:rsidP="00FD7AEB">
      <w:pPr>
        <w:numPr>
          <w:ilvl w:val="1"/>
          <w:numId w:val="15"/>
        </w:numPr>
        <w:jc w:val="both"/>
      </w:pPr>
      <w:r w:rsidRPr="00FD7AEB">
        <w:t>Tietojärjestelmää saa käyttää vain henkilökohtaisella käyttäjätunnuksella</w:t>
      </w:r>
      <w:r w:rsidR="00EC76D3">
        <w:t>.</w:t>
      </w:r>
    </w:p>
    <w:p w14:paraId="6A2F2036" w14:textId="77777777" w:rsidR="00EC76D3" w:rsidRDefault="00EC76D3" w:rsidP="00FD7AEB">
      <w:pPr>
        <w:numPr>
          <w:ilvl w:val="1"/>
          <w:numId w:val="15"/>
        </w:numPr>
        <w:jc w:val="both"/>
      </w:pPr>
      <w:r>
        <w:t>Tunnistautumisen tulee tapahtua Tilaajan hyväksymällä vahvalla tunnistautumisella.</w:t>
      </w:r>
    </w:p>
    <w:p w14:paraId="1BEED9B9" w14:textId="3ED5E771" w:rsidR="00FD7AEB" w:rsidRPr="00FD7AEB" w:rsidRDefault="00EC76D3" w:rsidP="00FD7AEB">
      <w:pPr>
        <w:numPr>
          <w:ilvl w:val="1"/>
          <w:numId w:val="15"/>
        </w:numPr>
        <w:jc w:val="both"/>
      </w:pPr>
      <w:r>
        <w:t>Tilaajan erillisellä luvalla vahvasta tunnistautumisesta voidaan poiketa.</w:t>
      </w:r>
      <w:r w:rsidR="00FD7AEB" w:rsidRPr="00FD7AEB">
        <w:t xml:space="preserve"> </w:t>
      </w:r>
    </w:p>
    <w:p w14:paraId="267F411D" w14:textId="75A047E0" w:rsidR="00FD7AEB" w:rsidRPr="00FD7AEB" w:rsidRDefault="00FD7AEB" w:rsidP="00FD7AEB">
      <w:pPr>
        <w:numPr>
          <w:ilvl w:val="1"/>
          <w:numId w:val="15"/>
        </w:numPr>
        <w:jc w:val="both"/>
      </w:pPr>
      <w:r w:rsidRPr="00FD7AEB">
        <w:t>Jokainen</w:t>
      </w:r>
      <w:r w:rsidR="00EC76D3">
        <w:t xml:space="preserve"> työntekijä</w:t>
      </w:r>
      <w:r w:rsidRPr="00FD7AEB">
        <w:t xml:space="preserve"> vastaa käyttäjätunnuksellaan tehdyistä merkinnöistä ja toimenpiteistä.</w:t>
      </w:r>
    </w:p>
    <w:p w14:paraId="76052B08" w14:textId="45A12761" w:rsidR="00FD7AEB" w:rsidRPr="008C30EA" w:rsidRDefault="00FD7AEB" w:rsidP="00FD7AEB">
      <w:pPr>
        <w:numPr>
          <w:ilvl w:val="1"/>
          <w:numId w:val="15"/>
        </w:numPr>
        <w:jc w:val="both"/>
      </w:pPr>
      <w:r w:rsidRPr="008C30EA">
        <w:t>Käyttäjätunnusta ja salasanaa ei saa antaa muiden tietoon.</w:t>
      </w:r>
      <w:r w:rsidR="00F27E4B" w:rsidRPr="00E61AE4">
        <w:t xml:space="preserve"> </w:t>
      </w:r>
    </w:p>
    <w:p w14:paraId="4C44290E" w14:textId="77777777" w:rsidR="00FD7AEB" w:rsidRPr="00F72E43" w:rsidRDefault="00FD7AEB" w:rsidP="00FD7AEB">
      <w:pPr>
        <w:numPr>
          <w:ilvl w:val="1"/>
          <w:numId w:val="15"/>
        </w:numPr>
        <w:jc w:val="both"/>
      </w:pPr>
      <w:r w:rsidRPr="00FD7AEB">
        <w:t>Käyttöoikeuksiin liittyvissä tehtävissä lokitietoja on käsiteltävä siten, ettei yksityisyyden suoja tai tietosuoja miltään osin</w:t>
      </w:r>
      <w:r w:rsidRPr="00F72E43">
        <w:t xml:space="preserve"> vaarannu. </w:t>
      </w:r>
    </w:p>
    <w:p w14:paraId="6F66E609" w14:textId="52708C94" w:rsidR="00FD7AEB" w:rsidRPr="00F72E43" w:rsidRDefault="00FD7AEB" w:rsidP="00FD7AEB">
      <w:pPr>
        <w:numPr>
          <w:ilvl w:val="1"/>
          <w:numId w:val="15"/>
        </w:numPr>
        <w:jc w:val="both"/>
      </w:pPr>
      <w:r w:rsidRPr="00F72E43">
        <w:t>Tietojärjestelmien käyttöä seurataan ja niiden käytöstä kertyy sormenjälkitietoa</w:t>
      </w:r>
      <w:r w:rsidR="008C30EA">
        <w:t>.</w:t>
      </w:r>
      <w:r w:rsidRPr="00F72E43">
        <w:t xml:space="preserve"> </w:t>
      </w:r>
    </w:p>
    <w:p w14:paraId="07FA0294" w14:textId="3F027000" w:rsidR="00FD7AEB" w:rsidRPr="00FD7AEB" w:rsidRDefault="00FD7AEB" w:rsidP="00FD7AEB">
      <w:pPr>
        <w:numPr>
          <w:ilvl w:val="1"/>
          <w:numId w:val="15"/>
        </w:numPr>
        <w:jc w:val="both"/>
      </w:pPr>
      <w:r w:rsidRPr="00F72E43">
        <w:t xml:space="preserve">Ylläpitäjä saattaa ylläpitotehtäviä hoitaessaan saada tietoja viesteistä ja tunnistamistiedoista. Viestin sisältöä tai tietoa </w:t>
      </w:r>
      <w:r w:rsidRPr="00FD7AEB">
        <w:t xml:space="preserve">viestin olemassaolosta ei saa ilmaista muille tai käyttää hyväksi ilman viestinnän osapuolen suostumusta, ellei laissa toisin säädetä.  </w:t>
      </w:r>
    </w:p>
    <w:p w14:paraId="31BE6F03" w14:textId="77777777" w:rsidR="00FD7AEB" w:rsidRPr="00FD7AEB" w:rsidRDefault="00FD7AEB" w:rsidP="00FD7AEB">
      <w:pPr>
        <w:numPr>
          <w:ilvl w:val="1"/>
          <w:numId w:val="15"/>
        </w:numPr>
        <w:jc w:val="both"/>
      </w:pPr>
      <w:r w:rsidRPr="00FD7AEB">
        <w:t xml:space="preserve">Ylläpitäjällä on oikeus tutustua tai muulla tavoin puuttua käyttäjien verkkoliikenteen sisältöön ja tiedostoihin ilman käyttäjältä saatua lupaa vain palvelun toteuttamiseksi tai käyttämiseksi ja tietoturvasta huolehtimiseksi, viestinnän välittämisessä tapahtuneen teknisen vian tai virheen havaitsemiseksi, väärinkäytösten havaitsemiseksi, estämiseksi ja selvittämiseksi sekä esitutkintaan saattamiseksi. </w:t>
      </w:r>
    </w:p>
    <w:p w14:paraId="31076D97" w14:textId="6E6C3812" w:rsidR="000E2CAE" w:rsidRDefault="00FD7AEB" w:rsidP="00FD7AEB">
      <w:pPr>
        <w:numPr>
          <w:ilvl w:val="1"/>
          <w:numId w:val="15"/>
        </w:numPr>
        <w:jc w:val="both"/>
      </w:pPr>
      <w:r w:rsidRPr="00FD7AEB">
        <w:t xml:space="preserve">Sopimussuhteen päättyessä kaikki Vantaan </w:t>
      </w:r>
      <w:r w:rsidR="0046011F">
        <w:t>ja Keravan hyvinvointialuetta</w:t>
      </w:r>
      <w:r w:rsidRPr="00FD7AEB">
        <w:t xml:space="preserve"> tai sen asiakkaita, sopimuskumppaneita tai muita yhteistyötahoja koskevat tiedot tai asiakirjat ja tietovälineet sekä niiden mahdolliset kopiot luovutetaan Vantaan</w:t>
      </w:r>
      <w:r w:rsidR="0046011F">
        <w:t xml:space="preserve"> ja Keravan hyvinvointialueelle</w:t>
      </w:r>
      <w:r w:rsidRPr="00FD7AEB">
        <w:t xml:space="preserve">, ellei lainsäädännöstä muuta johdu tai asiasta muuta sovita. </w:t>
      </w:r>
    </w:p>
    <w:p w14:paraId="46F0A686" w14:textId="454D406E" w:rsidR="008C30EA" w:rsidRDefault="000E2CAE" w:rsidP="00FD7AEB">
      <w:pPr>
        <w:numPr>
          <w:ilvl w:val="1"/>
          <w:numId w:val="15"/>
        </w:numPr>
        <w:jc w:val="both"/>
      </w:pPr>
      <w:r>
        <w:t>K</w:t>
      </w:r>
      <w:r w:rsidR="008C30EA">
        <w:t xml:space="preserve">un tiedot tai asiakirjat </w:t>
      </w:r>
      <w:proofErr w:type="gramStart"/>
      <w:r w:rsidR="008C30EA">
        <w:t>on</w:t>
      </w:r>
      <w:proofErr w:type="gramEnd"/>
      <w:r w:rsidR="008C30EA">
        <w:t xml:space="preserve"> Vantaan</w:t>
      </w:r>
      <w:r w:rsidR="0046011F">
        <w:t xml:space="preserve"> ja Keravan hyvinvointisalueelle</w:t>
      </w:r>
      <w:r w:rsidR="008C30EA">
        <w:t xml:space="preserve"> luovutettu ja </w:t>
      </w:r>
      <w:r w:rsidR="0046011F">
        <w:t>hyvinvointialueen</w:t>
      </w:r>
      <w:r w:rsidR="008C30EA">
        <w:t xml:space="preserve"> osalta luovutus on hyväksytty, Toimittajan on hävitettävä kaikki omat kappaleensa</w:t>
      </w:r>
      <w:r>
        <w:t>,</w:t>
      </w:r>
      <w:r w:rsidRPr="000E2CAE">
        <w:t xml:space="preserve"> ellei lainsäädännöstä muuta johdu</w:t>
      </w:r>
      <w:r>
        <w:t>,</w:t>
      </w:r>
      <w:r w:rsidR="008C30EA">
        <w:t xml:space="preserve"> tiedoista ja asiakirjoista tietokannoistaan ja muista tietovälineistä todennetusti siten, että Vantaan</w:t>
      </w:r>
      <w:r w:rsidR="0046011F">
        <w:t xml:space="preserve"> ja Keravan hyvinvointialue </w:t>
      </w:r>
      <w:r w:rsidR="008C30EA">
        <w:t>on sen hyväksynyt</w:t>
      </w:r>
      <w:r>
        <w:t>.</w:t>
      </w:r>
    </w:p>
    <w:p w14:paraId="3FAD9CB2" w14:textId="77777777" w:rsidR="000D43D7" w:rsidRDefault="000D43D7" w:rsidP="00FD7AEB">
      <w:pPr>
        <w:numPr>
          <w:ilvl w:val="1"/>
          <w:numId w:val="15"/>
        </w:numPr>
        <w:jc w:val="both"/>
      </w:pPr>
    </w:p>
    <w:p w14:paraId="45FB0818" w14:textId="77777777" w:rsidR="00FD7AEB" w:rsidRPr="00FD7AEB" w:rsidRDefault="00FD7AEB" w:rsidP="00FD7AEB">
      <w:pPr>
        <w:jc w:val="both"/>
      </w:pPr>
    </w:p>
    <w:p w14:paraId="6B01055E" w14:textId="77777777" w:rsidR="00FD7AEB" w:rsidRPr="00FD7AEB" w:rsidRDefault="00FD7AEB" w:rsidP="00FD7AEB">
      <w:pPr>
        <w:jc w:val="both"/>
        <w:rPr>
          <w:b/>
        </w:rPr>
      </w:pPr>
      <w:r w:rsidRPr="00FD7AEB">
        <w:rPr>
          <w:b/>
        </w:rPr>
        <w:lastRenderedPageBreak/>
        <w:t>3. Seuraamukset</w:t>
      </w:r>
    </w:p>
    <w:p w14:paraId="049F31CB" w14:textId="77777777" w:rsidR="00FD7AEB" w:rsidRPr="00FD7AEB" w:rsidRDefault="00FD7AEB" w:rsidP="00FD7AEB">
      <w:pPr>
        <w:jc w:val="both"/>
        <w:rPr>
          <w:b/>
        </w:rPr>
      </w:pPr>
    </w:p>
    <w:p w14:paraId="223C1D1B" w14:textId="77777777" w:rsidR="00FD7AEB" w:rsidRPr="00FD7AEB" w:rsidRDefault="00FD7AEB" w:rsidP="00FD7AEB">
      <w:pPr>
        <w:numPr>
          <w:ilvl w:val="0"/>
          <w:numId w:val="13"/>
        </w:numPr>
        <w:jc w:val="both"/>
      </w:pPr>
      <w:r w:rsidRPr="00FD7AEB">
        <w:t>Sääntöjen ja periaatteiden rikkomisesta tietojärjestelmien käyttöoikeudet voidaan peruuttaa. Rikkomuksista tiedotetaan aina sopimusosapuolelle ja ryhdytään tapauksen edellyttämiin jatkotoimiin. Mikäli rikkomuksesta aiheutuu välitöntä tai välillistä taloudellista vahinkoa tai henkilötietojen vuotoja, sovelletaan sopimuksen mukaisia oikeussuojakeinoja.</w:t>
      </w:r>
    </w:p>
    <w:p w14:paraId="2740ED8D" w14:textId="2D148479" w:rsidR="00FD7AEB" w:rsidRDefault="00FD7AEB" w:rsidP="00BF4E96">
      <w:pPr>
        <w:numPr>
          <w:ilvl w:val="0"/>
          <w:numId w:val="13"/>
        </w:numPr>
        <w:jc w:val="both"/>
      </w:pPr>
      <w:r w:rsidRPr="00FD7AEB">
        <w:t>Tietojen väärinkäyttö tai tämän sitoumuksen vastainen toiminta voi johtaa muun ohella rikosoikeudellisiin seuraamuksiin.</w:t>
      </w:r>
      <w:r w:rsidR="00E61AE4">
        <w:t xml:space="preserve"> </w:t>
      </w:r>
      <w:r w:rsidRPr="00FD7AEB">
        <w:t>Allekirjoittanut yritys sitoutuu noudattamaan tätä tietoturvasitoumusta.</w:t>
      </w:r>
      <w:r w:rsidRPr="00F72E43">
        <w:t xml:space="preserve"> </w:t>
      </w:r>
    </w:p>
    <w:p w14:paraId="072AD786" w14:textId="77777777" w:rsidR="00E61AE4" w:rsidRPr="00F72E43" w:rsidRDefault="00E61AE4" w:rsidP="00E61AE4">
      <w:pPr>
        <w:ind w:left="1080"/>
        <w:jc w:val="both"/>
      </w:pPr>
    </w:p>
    <w:p w14:paraId="1299C43A" w14:textId="77777777" w:rsidR="00FD7AEB" w:rsidRPr="00F72E43" w:rsidRDefault="00FD7AEB" w:rsidP="00FD7AEB">
      <w:pPr>
        <w:jc w:val="both"/>
      </w:pPr>
    </w:p>
    <w:p w14:paraId="6B1CF68D" w14:textId="77777777" w:rsidR="00EF787E" w:rsidRDefault="00FD7AEB" w:rsidP="00FD7AEB">
      <w:pPr>
        <w:jc w:val="both"/>
      </w:pPr>
      <w:r w:rsidRPr="00F72E43">
        <w:t xml:space="preserve">Sopimusosapuoli </w:t>
      </w:r>
    </w:p>
    <w:p w14:paraId="0C2BF147" w14:textId="77777777" w:rsidR="00EF787E" w:rsidRDefault="00EF787E" w:rsidP="00FD7AEB">
      <w:pPr>
        <w:jc w:val="both"/>
      </w:pPr>
    </w:p>
    <w:p w14:paraId="449E8207" w14:textId="512B7B74" w:rsidR="00FD7AEB" w:rsidRDefault="00FD7AEB" w:rsidP="00FD7AEB">
      <w:pPr>
        <w:jc w:val="both"/>
      </w:pPr>
      <w:r w:rsidRPr="00F72E43">
        <w:t>_____________________________________________________________</w:t>
      </w:r>
      <w:r>
        <w:t>___________________</w:t>
      </w:r>
    </w:p>
    <w:p w14:paraId="4DDBEF00" w14:textId="77777777" w:rsidR="00FD7AEB" w:rsidRDefault="00FD7AEB" w:rsidP="00FD7AEB">
      <w:pPr>
        <w:jc w:val="both"/>
      </w:pPr>
    </w:p>
    <w:p w14:paraId="3CF2D8B6" w14:textId="77777777" w:rsidR="00FD7AEB" w:rsidRPr="00F72E43" w:rsidRDefault="00FD7AEB" w:rsidP="00FD7AEB">
      <w:pPr>
        <w:jc w:val="both"/>
      </w:pPr>
    </w:p>
    <w:p w14:paraId="1215B5BE" w14:textId="5994214D" w:rsidR="00FD7AEB" w:rsidRPr="00F72E43" w:rsidRDefault="00FD7AEB" w:rsidP="00FD7AEB">
      <w:pPr>
        <w:jc w:val="both"/>
      </w:pPr>
      <w:r w:rsidRPr="00F72E43">
        <w:t>Paikka ja päivämäärä</w:t>
      </w:r>
      <w:r w:rsidR="00EF787E">
        <w:tab/>
      </w:r>
      <w:r w:rsidR="00EF787E">
        <w:tab/>
      </w:r>
      <w:r w:rsidRPr="00F72E43">
        <w:t>___________________</w:t>
      </w:r>
      <w:r>
        <w:t>____________________</w:t>
      </w:r>
      <w:r w:rsidRPr="00F72E43">
        <w:tab/>
      </w:r>
    </w:p>
    <w:p w14:paraId="0FB78278" w14:textId="77777777" w:rsidR="00FD7AEB" w:rsidRPr="00F72E43" w:rsidRDefault="00FD7AEB" w:rsidP="00FD7AEB">
      <w:pPr>
        <w:jc w:val="both"/>
      </w:pPr>
    </w:p>
    <w:p w14:paraId="1FC39945" w14:textId="77777777" w:rsidR="00FD7AEB" w:rsidRPr="00F72E43" w:rsidRDefault="00FD7AEB" w:rsidP="00FD7AEB">
      <w:pPr>
        <w:jc w:val="both"/>
      </w:pPr>
    </w:p>
    <w:p w14:paraId="572FAB1A" w14:textId="22CE6948" w:rsidR="00FD7AEB" w:rsidRPr="00F72E43" w:rsidRDefault="00FD7AEB" w:rsidP="00FD7AEB">
      <w:pPr>
        <w:jc w:val="both"/>
      </w:pPr>
      <w:r w:rsidRPr="00F72E43">
        <w:t xml:space="preserve">Allekirjoitus </w:t>
      </w:r>
      <w:r w:rsidRPr="00F72E43">
        <w:tab/>
        <w:t xml:space="preserve">           </w:t>
      </w:r>
      <w:r>
        <w:tab/>
      </w:r>
      <w:r>
        <w:tab/>
      </w:r>
      <w:r w:rsidRPr="00F72E43">
        <w:t>_______________</w:t>
      </w:r>
      <w:r>
        <w:t>________________________</w:t>
      </w:r>
    </w:p>
    <w:p w14:paraId="0562CB0E" w14:textId="016BC222" w:rsidR="00FD7AEB" w:rsidRPr="00F72E43" w:rsidRDefault="00FD7AEB" w:rsidP="00FD7AEB">
      <w:pPr>
        <w:jc w:val="both"/>
      </w:pPr>
      <w:r w:rsidRPr="00F72E43">
        <w:t>(toimivaltainen)</w:t>
      </w:r>
    </w:p>
    <w:p w14:paraId="34CE0A41" w14:textId="77777777" w:rsidR="00FD7AEB" w:rsidRPr="00F72E43" w:rsidRDefault="00FD7AEB" w:rsidP="00FD7AEB">
      <w:pPr>
        <w:jc w:val="both"/>
      </w:pPr>
    </w:p>
    <w:p w14:paraId="34BB1CD2" w14:textId="77777777" w:rsidR="00FD7AEB" w:rsidRPr="00F72E43" w:rsidRDefault="00FD7AEB" w:rsidP="00FD7AEB">
      <w:pPr>
        <w:jc w:val="both"/>
      </w:pPr>
      <w:r w:rsidRPr="00F72E43">
        <w:t>Nimen selvennys ja asema</w:t>
      </w:r>
      <w:r>
        <w:tab/>
      </w:r>
      <w:r w:rsidRPr="00F72E43">
        <w:t xml:space="preserve"> </w:t>
      </w:r>
      <w:r>
        <w:tab/>
      </w:r>
      <w:r w:rsidRPr="00F72E43">
        <w:t>______________</w:t>
      </w:r>
      <w:r>
        <w:t>_________________________</w:t>
      </w:r>
    </w:p>
    <w:p w14:paraId="62EBF3C5" w14:textId="77777777" w:rsidR="00FD7AEB" w:rsidRPr="00F72E43" w:rsidRDefault="00FD7AEB" w:rsidP="00FD7AEB">
      <w:pPr>
        <w:jc w:val="both"/>
      </w:pPr>
    </w:p>
    <w:p w14:paraId="6D98A12B" w14:textId="77777777" w:rsidR="00FD7AEB" w:rsidRPr="00F72E43" w:rsidRDefault="00FD7AEB" w:rsidP="00FD7AEB">
      <w:pPr>
        <w:jc w:val="both"/>
      </w:pPr>
    </w:p>
    <w:p w14:paraId="2946DB82" w14:textId="77777777" w:rsidR="00FD7AEB" w:rsidRPr="00F72E43" w:rsidRDefault="00FD7AEB" w:rsidP="00FD7AEB">
      <w:pPr>
        <w:jc w:val="both"/>
      </w:pPr>
    </w:p>
    <w:p w14:paraId="23DE523C" w14:textId="77777777" w:rsidR="00016D67" w:rsidRPr="00FD7AEB" w:rsidRDefault="00016D67" w:rsidP="00016D67">
      <w:pPr>
        <w:pStyle w:val="Kuvaotsikko"/>
        <w:rPr>
          <w:i w:val="0"/>
        </w:rPr>
      </w:pPr>
    </w:p>
    <w:sectPr w:rsidR="00016D67" w:rsidRPr="00FD7AEB" w:rsidSect="00BA119E">
      <w:headerReference w:type="default" r:id="rId11"/>
      <w:footerReference w:type="default" r:id="rId12"/>
      <w:pgSz w:w="11900" w:h="16820"/>
      <w:pgMar w:top="2410" w:right="1134" w:bottom="1701"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5453" w14:textId="77777777" w:rsidR="00263587" w:rsidRDefault="00263587" w:rsidP="00686BC0">
      <w:r>
        <w:separator/>
      </w:r>
    </w:p>
  </w:endnote>
  <w:endnote w:type="continuationSeparator" w:id="0">
    <w:p w14:paraId="2B910D2F" w14:textId="77777777" w:rsidR="00263587" w:rsidRDefault="00263587" w:rsidP="00686BC0">
      <w:r>
        <w:continuationSeparator/>
      </w:r>
    </w:p>
  </w:endnote>
  <w:endnote w:type="continuationNotice" w:id="1">
    <w:p w14:paraId="3DBCB486" w14:textId="77777777" w:rsidR="002D65DF" w:rsidRDefault="002D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263587" w:rsidRDefault="00263587" w:rsidP="00F23692">
    <w:pPr>
      <w:pStyle w:val="Alatunniste"/>
    </w:pPr>
  </w:p>
  <w:tbl>
    <w:tblPr>
      <w:tblStyle w:val="TaulukkoRuudukko"/>
      <w:tblW w:w="100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119"/>
    </w:tblGrid>
    <w:tr w:rsidR="00263587" w:rsidRPr="00266702" w14:paraId="2A0F709C" w14:textId="77777777" w:rsidTr="00A172DD">
      <w:tc>
        <w:tcPr>
          <w:tcW w:w="3261" w:type="dxa"/>
          <w:shd w:val="clear" w:color="auto" w:fill="auto"/>
        </w:tcPr>
        <w:p w14:paraId="05F9FCEB" w14:textId="56304E9E" w:rsidR="00263587" w:rsidRPr="00266702" w:rsidRDefault="00263587" w:rsidP="00F23692">
          <w:pPr>
            <w:pStyle w:val="Alatunniste"/>
            <w:rPr>
              <w:b/>
            </w:rPr>
          </w:pPr>
        </w:p>
      </w:tc>
      <w:tc>
        <w:tcPr>
          <w:tcW w:w="3685" w:type="dxa"/>
          <w:shd w:val="clear" w:color="auto" w:fill="auto"/>
        </w:tcPr>
        <w:p w14:paraId="2FD06CB9" w14:textId="2064CD9A" w:rsidR="00263587" w:rsidRPr="00266702" w:rsidRDefault="00263587" w:rsidP="00F23692">
          <w:pPr>
            <w:pStyle w:val="Alatunniste"/>
          </w:pPr>
        </w:p>
      </w:tc>
      <w:tc>
        <w:tcPr>
          <w:tcW w:w="3119" w:type="dxa"/>
          <w:shd w:val="clear" w:color="auto" w:fill="auto"/>
        </w:tcPr>
        <w:p w14:paraId="4B58A064" w14:textId="22CE2788" w:rsidR="00263587" w:rsidRPr="00266702" w:rsidRDefault="00263587" w:rsidP="00F23692">
          <w:pPr>
            <w:pStyle w:val="Alatunniste"/>
          </w:pPr>
        </w:p>
      </w:tc>
    </w:tr>
    <w:tr w:rsidR="00263587" w:rsidRPr="00266702" w14:paraId="57AE27AE" w14:textId="77777777" w:rsidTr="00A172DD">
      <w:tc>
        <w:tcPr>
          <w:tcW w:w="3261" w:type="dxa"/>
          <w:shd w:val="clear" w:color="auto" w:fill="auto"/>
        </w:tcPr>
        <w:p w14:paraId="167FAC6E" w14:textId="6EFA3FE9" w:rsidR="00263587" w:rsidRPr="00266702" w:rsidRDefault="00263587" w:rsidP="00F23692">
          <w:pPr>
            <w:pStyle w:val="Alatunniste"/>
          </w:pPr>
        </w:p>
      </w:tc>
      <w:tc>
        <w:tcPr>
          <w:tcW w:w="3685" w:type="dxa"/>
          <w:shd w:val="clear" w:color="auto" w:fill="auto"/>
        </w:tcPr>
        <w:p w14:paraId="58A93EAE" w14:textId="1644F867" w:rsidR="00263587" w:rsidRPr="00266702" w:rsidRDefault="00263587" w:rsidP="00F23692">
          <w:pPr>
            <w:pStyle w:val="Alatunniste"/>
          </w:pPr>
        </w:p>
      </w:tc>
      <w:tc>
        <w:tcPr>
          <w:tcW w:w="3119" w:type="dxa"/>
          <w:shd w:val="clear" w:color="auto" w:fill="auto"/>
        </w:tcPr>
        <w:p w14:paraId="69200604" w14:textId="59CF4E44" w:rsidR="00263587" w:rsidRPr="00266702" w:rsidRDefault="00263587" w:rsidP="00F23692">
          <w:pPr>
            <w:pStyle w:val="Alatunniste"/>
          </w:pPr>
        </w:p>
      </w:tc>
    </w:tr>
    <w:tr w:rsidR="00263587" w:rsidRPr="00266702" w14:paraId="2C01F4C4" w14:textId="77777777" w:rsidTr="00A172DD">
      <w:tc>
        <w:tcPr>
          <w:tcW w:w="3261" w:type="dxa"/>
          <w:shd w:val="clear" w:color="auto" w:fill="auto"/>
        </w:tcPr>
        <w:p w14:paraId="463F29E8" w14:textId="77777777" w:rsidR="00263587" w:rsidRPr="00266702" w:rsidRDefault="00263587" w:rsidP="00F23692">
          <w:pPr>
            <w:pStyle w:val="Alatunniste"/>
          </w:pPr>
        </w:p>
      </w:tc>
      <w:tc>
        <w:tcPr>
          <w:tcW w:w="3685" w:type="dxa"/>
          <w:shd w:val="clear" w:color="auto" w:fill="auto"/>
        </w:tcPr>
        <w:p w14:paraId="68D942BC" w14:textId="1172CC34" w:rsidR="00263587" w:rsidRPr="00266702" w:rsidRDefault="00263587" w:rsidP="00F23692">
          <w:pPr>
            <w:pStyle w:val="Alatunniste"/>
          </w:pPr>
        </w:p>
      </w:tc>
      <w:tc>
        <w:tcPr>
          <w:tcW w:w="3119" w:type="dxa"/>
          <w:shd w:val="clear" w:color="auto" w:fill="auto"/>
        </w:tcPr>
        <w:p w14:paraId="3B7B4B86" w14:textId="77777777" w:rsidR="00263587" w:rsidRPr="00266702" w:rsidRDefault="00263587" w:rsidP="00F23692">
          <w:pPr>
            <w:pStyle w:val="Alatunniste"/>
          </w:pPr>
        </w:p>
      </w:tc>
    </w:tr>
    <w:tr w:rsidR="00263587" w:rsidRPr="00266702" w14:paraId="38157244" w14:textId="77777777" w:rsidTr="00A172DD">
      <w:tc>
        <w:tcPr>
          <w:tcW w:w="3261" w:type="dxa"/>
          <w:shd w:val="clear" w:color="auto" w:fill="auto"/>
        </w:tcPr>
        <w:p w14:paraId="3A0FF5F2" w14:textId="77777777" w:rsidR="00263587" w:rsidRPr="00266702" w:rsidRDefault="00263587" w:rsidP="00F23692">
          <w:pPr>
            <w:pStyle w:val="Alatunniste"/>
          </w:pPr>
        </w:p>
      </w:tc>
      <w:tc>
        <w:tcPr>
          <w:tcW w:w="3685" w:type="dxa"/>
          <w:shd w:val="clear" w:color="auto" w:fill="auto"/>
        </w:tcPr>
        <w:p w14:paraId="56DD3FAD" w14:textId="7C10926C" w:rsidR="00263587" w:rsidRPr="00266702" w:rsidRDefault="00263587" w:rsidP="00F23692">
          <w:pPr>
            <w:pStyle w:val="Alatunniste"/>
          </w:pPr>
        </w:p>
      </w:tc>
      <w:tc>
        <w:tcPr>
          <w:tcW w:w="3119" w:type="dxa"/>
          <w:shd w:val="clear" w:color="auto" w:fill="auto"/>
        </w:tcPr>
        <w:p w14:paraId="5630AD66" w14:textId="77777777" w:rsidR="00263587" w:rsidRPr="00266702" w:rsidRDefault="00263587" w:rsidP="00F23692">
          <w:pPr>
            <w:pStyle w:val="Alatunniste"/>
          </w:pPr>
        </w:p>
      </w:tc>
    </w:tr>
  </w:tbl>
  <w:p w14:paraId="61829076" w14:textId="77777777" w:rsidR="00263587" w:rsidRPr="00266702" w:rsidRDefault="00263587" w:rsidP="00C35E7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AD5" w14:textId="77777777" w:rsidR="00263587" w:rsidRDefault="00263587" w:rsidP="00686BC0">
      <w:r>
        <w:separator/>
      </w:r>
    </w:p>
  </w:footnote>
  <w:footnote w:type="continuationSeparator" w:id="0">
    <w:p w14:paraId="768323F3" w14:textId="77777777" w:rsidR="00263587" w:rsidRDefault="00263587" w:rsidP="00686BC0">
      <w:r>
        <w:continuationSeparator/>
      </w:r>
    </w:p>
  </w:footnote>
  <w:footnote w:type="continuationNotice" w:id="1">
    <w:p w14:paraId="1A6AA2CC" w14:textId="77777777" w:rsidR="002D65DF" w:rsidRDefault="002D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263587" w:rsidRPr="00266702" w14:paraId="7A0134C8" w14:textId="77777777" w:rsidTr="4A14051D">
      <w:tc>
        <w:tcPr>
          <w:tcW w:w="3402" w:type="dxa"/>
        </w:tcPr>
        <w:p w14:paraId="4C288362" w14:textId="559A7351" w:rsidR="00EF787E" w:rsidRPr="00EF787E" w:rsidRDefault="004D1C55" w:rsidP="00EF787E">
          <w:pPr>
            <w:rPr>
              <w:rFonts w:asciiTheme="minorHAnsi" w:hAnsiTheme="minorHAnsi" w:cstheme="minorHAnsi"/>
              <w:color w:val="474A4C"/>
              <w:sz w:val="22"/>
              <w:szCs w:val="22"/>
            </w:rPr>
          </w:pPr>
          <w:r>
            <w:rPr>
              <w:rFonts w:asciiTheme="minorHAnsi" w:hAnsiTheme="minorHAnsi" w:cstheme="minorHAnsi"/>
              <w:color w:val="474A4C"/>
              <w:sz w:val="22"/>
              <w:szCs w:val="22"/>
            </w:rPr>
            <w:t xml:space="preserve">Liite 1.1 </w:t>
          </w:r>
          <w:r w:rsidR="00EF787E" w:rsidRPr="00EF787E">
            <w:rPr>
              <w:rFonts w:asciiTheme="minorHAnsi" w:hAnsiTheme="minorHAnsi" w:cstheme="minorHAnsi"/>
              <w:color w:val="474A4C"/>
              <w:sz w:val="22"/>
              <w:szCs w:val="22"/>
            </w:rPr>
            <w:t>Salassapito- ja tietoturvasitoumus</w:t>
          </w:r>
        </w:p>
        <w:p w14:paraId="2B3C2AEE" w14:textId="314C4DE0" w:rsidR="00263587" w:rsidRPr="00EF787E" w:rsidRDefault="00263587">
          <w:pPr>
            <w:rPr>
              <w:rFonts w:asciiTheme="minorHAnsi" w:hAnsiTheme="minorHAnsi" w:cstheme="minorHAnsi"/>
              <w:b/>
              <w:color w:val="474A4C"/>
              <w:sz w:val="22"/>
              <w:szCs w:val="22"/>
            </w:rPr>
          </w:pPr>
          <w:r w:rsidRPr="00EF787E">
            <w:rPr>
              <w:rFonts w:asciiTheme="minorHAnsi" w:hAnsiTheme="minorHAnsi" w:cstheme="minorHAnsi"/>
              <w:b/>
              <w:noProof/>
              <w:color w:val="474A4C"/>
              <w:sz w:val="22"/>
              <w:szCs w:val="22"/>
            </w:rPr>
            <w:drawing>
              <wp:anchor distT="0" distB="0" distL="114300" distR="114300" simplePos="0" relativeHeight="251658240" behindDoc="1" locked="0" layoutInCell="1" allowOverlap="1" wp14:anchorId="154B05D5" wp14:editId="4A177C7F">
                <wp:simplePos x="0" y="0"/>
                <wp:positionH relativeFrom="column">
                  <wp:posOffset>-3276600</wp:posOffset>
                </wp:positionH>
                <wp:positionV relativeFrom="paragraph">
                  <wp:posOffset>-23495</wp:posOffset>
                </wp:positionV>
                <wp:extent cx="901764" cy="89935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
                          <a:extLst>
                            <a:ext uri="{28A0092B-C50C-407E-A947-70E740481C1C}">
                              <a14:useLocalDpi xmlns:a14="http://schemas.microsoft.com/office/drawing/2010/main" val="0"/>
                            </a:ext>
                          </a:extLst>
                        </a:blip>
                        <a:stretch>
                          <a:fillRect/>
                        </a:stretch>
                      </pic:blipFill>
                      <pic:spPr>
                        <a:xfrm>
                          <a:off x="0" y="0"/>
                          <a:ext cx="901764" cy="899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1" w:type="dxa"/>
        </w:tcPr>
        <w:p w14:paraId="5DAD580C" w14:textId="5F35F421" w:rsidR="00263587" w:rsidRPr="00EF787E" w:rsidRDefault="00EF787E">
          <w:pPr>
            <w:rPr>
              <w:rFonts w:asciiTheme="minorHAnsi" w:hAnsiTheme="minorHAnsi" w:cstheme="minorHAnsi"/>
              <w:color w:val="474A4C"/>
              <w:sz w:val="22"/>
              <w:szCs w:val="22"/>
            </w:rPr>
          </w:pPr>
          <w:r w:rsidRPr="00EF787E">
            <w:rPr>
              <w:rFonts w:asciiTheme="minorHAnsi" w:hAnsiTheme="minorHAnsi" w:cstheme="minorHAnsi"/>
              <w:sz w:val="22"/>
              <w:szCs w:val="22"/>
            </w:rPr>
            <w:fldChar w:fldCharType="begin"/>
          </w:r>
          <w:r w:rsidRPr="00EF787E">
            <w:rPr>
              <w:rFonts w:asciiTheme="minorHAnsi" w:hAnsiTheme="minorHAnsi" w:cstheme="minorHAnsi"/>
              <w:sz w:val="22"/>
              <w:szCs w:val="22"/>
            </w:rPr>
            <w:instrText xml:space="preserve"> PAGE </w:instrText>
          </w:r>
          <w:r w:rsidRPr="00EF787E">
            <w:rPr>
              <w:rFonts w:asciiTheme="minorHAnsi" w:hAnsiTheme="minorHAnsi" w:cstheme="minorHAnsi"/>
              <w:sz w:val="22"/>
              <w:szCs w:val="22"/>
            </w:rPr>
            <w:fldChar w:fldCharType="separate"/>
          </w:r>
          <w:r w:rsidRPr="00EF787E">
            <w:rPr>
              <w:rFonts w:asciiTheme="minorHAnsi" w:hAnsiTheme="minorHAnsi" w:cstheme="minorHAnsi"/>
              <w:sz w:val="22"/>
              <w:szCs w:val="22"/>
            </w:rPr>
            <w:t>1</w:t>
          </w:r>
          <w:r w:rsidRPr="00EF787E">
            <w:rPr>
              <w:rFonts w:asciiTheme="minorHAnsi" w:hAnsiTheme="minorHAnsi" w:cstheme="minorHAnsi"/>
              <w:sz w:val="22"/>
              <w:szCs w:val="22"/>
            </w:rPr>
            <w:fldChar w:fldCharType="end"/>
          </w:r>
          <w:r w:rsidRPr="00EF787E">
            <w:rPr>
              <w:rFonts w:asciiTheme="minorHAnsi" w:hAnsiTheme="minorHAnsi" w:cstheme="minorHAnsi"/>
              <w:sz w:val="22"/>
              <w:szCs w:val="22"/>
            </w:rPr>
            <w:t xml:space="preserve"> (</w:t>
          </w:r>
          <w:r w:rsidRPr="00EF787E">
            <w:rPr>
              <w:rFonts w:asciiTheme="minorHAnsi" w:hAnsiTheme="minorHAnsi" w:cstheme="minorHAnsi"/>
              <w:sz w:val="22"/>
              <w:szCs w:val="22"/>
            </w:rPr>
            <w:fldChar w:fldCharType="begin"/>
          </w:r>
          <w:r w:rsidRPr="00EF787E">
            <w:rPr>
              <w:rFonts w:asciiTheme="minorHAnsi" w:hAnsiTheme="minorHAnsi" w:cstheme="minorHAnsi"/>
              <w:sz w:val="22"/>
              <w:szCs w:val="22"/>
            </w:rPr>
            <w:instrText xml:space="preserve"> NUMPAGES </w:instrText>
          </w:r>
          <w:r w:rsidRPr="00EF787E">
            <w:rPr>
              <w:rFonts w:asciiTheme="minorHAnsi" w:hAnsiTheme="minorHAnsi" w:cstheme="minorHAnsi"/>
              <w:sz w:val="22"/>
              <w:szCs w:val="22"/>
            </w:rPr>
            <w:fldChar w:fldCharType="separate"/>
          </w:r>
          <w:r w:rsidRPr="00EF787E">
            <w:rPr>
              <w:rFonts w:asciiTheme="minorHAnsi" w:hAnsiTheme="minorHAnsi" w:cstheme="minorHAnsi"/>
              <w:sz w:val="22"/>
              <w:szCs w:val="22"/>
            </w:rPr>
            <w:t>10</w:t>
          </w:r>
          <w:r w:rsidRPr="00EF787E">
            <w:rPr>
              <w:rFonts w:asciiTheme="minorHAnsi" w:hAnsiTheme="minorHAnsi" w:cstheme="minorHAnsi"/>
              <w:sz w:val="22"/>
              <w:szCs w:val="22"/>
            </w:rPr>
            <w:fldChar w:fldCharType="end"/>
          </w:r>
          <w:r w:rsidRPr="00EF787E">
            <w:rPr>
              <w:rFonts w:asciiTheme="minorHAnsi" w:hAnsiTheme="minorHAnsi" w:cstheme="minorHAnsi"/>
              <w:sz w:val="22"/>
              <w:szCs w:val="22"/>
            </w:rPr>
            <w:t>)</w:t>
          </w:r>
        </w:p>
      </w:tc>
    </w:tr>
    <w:tr w:rsidR="00263587" w:rsidRPr="00266702" w14:paraId="42EEE014" w14:textId="77777777" w:rsidTr="4A14051D">
      <w:tc>
        <w:tcPr>
          <w:tcW w:w="3402" w:type="dxa"/>
        </w:tcPr>
        <w:p w14:paraId="19D72CD6" w14:textId="181C56C6" w:rsidR="00263587" w:rsidRPr="00EF787E" w:rsidRDefault="00263587">
          <w:pPr>
            <w:rPr>
              <w:rFonts w:asciiTheme="minorHAnsi" w:hAnsiTheme="minorHAnsi" w:cstheme="minorHAnsi"/>
              <w:color w:val="474A4C"/>
              <w:sz w:val="22"/>
              <w:szCs w:val="22"/>
            </w:rPr>
          </w:pPr>
        </w:p>
      </w:tc>
      <w:tc>
        <w:tcPr>
          <w:tcW w:w="851" w:type="dxa"/>
        </w:tcPr>
        <w:p w14:paraId="1FE97689" w14:textId="001E0100" w:rsidR="00263587" w:rsidRPr="00EF787E" w:rsidRDefault="00263587">
          <w:pPr>
            <w:rPr>
              <w:rFonts w:asciiTheme="minorHAnsi" w:hAnsiTheme="minorHAnsi" w:cstheme="minorHAnsi"/>
              <w:color w:val="474A4C"/>
              <w:sz w:val="22"/>
              <w:szCs w:val="22"/>
            </w:rPr>
          </w:pPr>
        </w:p>
      </w:tc>
    </w:tr>
    <w:tr w:rsidR="00263587" w:rsidRPr="00266702" w14:paraId="3A34E97A" w14:textId="77777777" w:rsidTr="4A14051D">
      <w:tc>
        <w:tcPr>
          <w:tcW w:w="3402" w:type="dxa"/>
        </w:tcPr>
        <w:p w14:paraId="5FF7389A" w14:textId="327AE630" w:rsidR="00263587" w:rsidRPr="00EF787E" w:rsidRDefault="00263587">
          <w:pPr>
            <w:rPr>
              <w:rFonts w:asciiTheme="minorHAnsi" w:hAnsiTheme="minorHAnsi" w:cstheme="minorHAnsi"/>
              <w:color w:val="474A4C"/>
              <w:sz w:val="22"/>
              <w:szCs w:val="22"/>
            </w:rPr>
          </w:pPr>
          <w:r w:rsidRPr="00EF787E">
            <w:rPr>
              <w:rFonts w:asciiTheme="minorHAnsi" w:hAnsiTheme="minorHAnsi" w:cstheme="minorHAnsi"/>
              <w:color w:val="474A4C"/>
              <w:sz w:val="22"/>
              <w:szCs w:val="22"/>
            </w:rPr>
            <w:fldChar w:fldCharType="begin"/>
          </w:r>
          <w:r w:rsidRPr="00EF787E">
            <w:rPr>
              <w:rFonts w:asciiTheme="minorHAnsi" w:hAnsiTheme="minorHAnsi" w:cstheme="minorHAnsi"/>
              <w:color w:val="474A4C"/>
              <w:sz w:val="22"/>
              <w:szCs w:val="22"/>
            </w:rPr>
            <w:instrText xml:space="preserve"> TIME \@ "d.M.yyyy" </w:instrText>
          </w:r>
          <w:r w:rsidRPr="00EF787E">
            <w:rPr>
              <w:rFonts w:asciiTheme="minorHAnsi" w:hAnsiTheme="minorHAnsi" w:cstheme="minorHAnsi"/>
              <w:color w:val="474A4C"/>
              <w:sz w:val="22"/>
              <w:szCs w:val="22"/>
            </w:rPr>
            <w:fldChar w:fldCharType="separate"/>
          </w:r>
          <w:r w:rsidR="00E05BAF">
            <w:rPr>
              <w:rFonts w:asciiTheme="minorHAnsi" w:hAnsiTheme="minorHAnsi" w:cstheme="minorHAnsi"/>
              <w:noProof/>
              <w:color w:val="474A4C"/>
              <w:sz w:val="22"/>
              <w:szCs w:val="22"/>
            </w:rPr>
            <w:t>9.11.2022</w:t>
          </w:r>
          <w:r w:rsidRPr="00EF787E">
            <w:rPr>
              <w:rFonts w:asciiTheme="minorHAnsi" w:hAnsiTheme="minorHAnsi" w:cstheme="minorHAnsi"/>
              <w:color w:val="474A4C"/>
              <w:sz w:val="22"/>
              <w:szCs w:val="22"/>
            </w:rPr>
            <w:fldChar w:fldCharType="end"/>
          </w:r>
        </w:p>
      </w:tc>
      <w:tc>
        <w:tcPr>
          <w:tcW w:w="851" w:type="dxa"/>
        </w:tcPr>
        <w:p w14:paraId="2BA226A1" w14:textId="77777777" w:rsidR="00263587" w:rsidRPr="00EF787E" w:rsidRDefault="00263587">
          <w:pPr>
            <w:rPr>
              <w:rFonts w:asciiTheme="minorHAnsi" w:hAnsiTheme="minorHAnsi" w:cstheme="minorHAnsi"/>
              <w:color w:val="474A4C"/>
              <w:sz w:val="22"/>
              <w:szCs w:val="22"/>
            </w:rPr>
          </w:pPr>
        </w:p>
      </w:tc>
    </w:tr>
  </w:tbl>
  <w:p w14:paraId="17AD93B2" w14:textId="77777777" w:rsidR="00263587" w:rsidRPr="00266702" w:rsidRDefault="00263587" w:rsidP="00762B46">
    <w:pPr>
      <w:rPr>
        <w:color w:val="474A4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03A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45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5CC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72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2EE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07CE6"/>
    <w:multiLevelType w:val="hybridMultilevel"/>
    <w:tmpl w:val="CA8C07EE"/>
    <w:lvl w:ilvl="0" w:tplc="60306672">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C8E5753"/>
    <w:multiLevelType w:val="hybridMultilevel"/>
    <w:tmpl w:val="AC7A62B6"/>
    <w:lvl w:ilvl="0" w:tplc="60306672">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4D73741E"/>
    <w:multiLevelType w:val="hybridMultilevel"/>
    <w:tmpl w:val="F0CAF72E"/>
    <w:lvl w:ilvl="0" w:tplc="60306672">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97B116B"/>
    <w:multiLevelType w:val="singleLevel"/>
    <w:tmpl w:val="040B000F"/>
    <w:lvl w:ilvl="0">
      <w:start w:val="1"/>
      <w:numFmt w:val="decimal"/>
      <w:lvlText w:val="%1."/>
      <w:lvlJc w:val="left"/>
      <w:pPr>
        <w:tabs>
          <w:tab w:val="num" w:pos="360"/>
        </w:tabs>
        <w:ind w:left="360" w:hanging="360"/>
      </w:pPr>
      <w:rPr>
        <w:rFonts w:hint="default"/>
      </w:rPr>
    </w:lvl>
  </w:abstractNum>
  <w:abstractNum w:abstractNumId="15" w15:restartNumberingAfterBreak="0">
    <w:nsid w:val="605308CB"/>
    <w:multiLevelType w:val="hybridMultilevel"/>
    <w:tmpl w:val="1DBACF0C"/>
    <w:lvl w:ilvl="0" w:tplc="60306672">
      <w:start w:val="1"/>
      <w:numFmt w:val="bullet"/>
      <w:lvlText w:val=""/>
      <w:lvlJc w:val="left"/>
      <w:pPr>
        <w:ind w:left="360" w:hanging="360"/>
      </w:pPr>
      <w:rPr>
        <w:rFonts w:ascii="Symbol" w:hAnsi="Symbol" w:hint="default"/>
      </w:rPr>
    </w:lvl>
    <w:lvl w:ilvl="1" w:tplc="60306672">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447547146">
    <w:abstractNumId w:val="0"/>
  </w:num>
  <w:num w:numId="2" w16cid:durableId="673143696">
    <w:abstractNumId w:val="9"/>
  </w:num>
  <w:num w:numId="3" w16cid:durableId="1770543176">
    <w:abstractNumId w:val="4"/>
  </w:num>
  <w:num w:numId="4" w16cid:durableId="1806190761">
    <w:abstractNumId w:val="3"/>
  </w:num>
  <w:num w:numId="5" w16cid:durableId="1472140403">
    <w:abstractNumId w:val="2"/>
  </w:num>
  <w:num w:numId="6" w16cid:durableId="599610544">
    <w:abstractNumId w:val="1"/>
  </w:num>
  <w:num w:numId="7" w16cid:durableId="1538197787">
    <w:abstractNumId w:val="5"/>
  </w:num>
  <w:num w:numId="8" w16cid:durableId="196047666">
    <w:abstractNumId w:val="6"/>
  </w:num>
  <w:num w:numId="9" w16cid:durableId="747847587">
    <w:abstractNumId w:val="7"/>
  </w:num>
  <w:num w:numId="10" w16cid:durableId="912467171">
    <w:abstractNumId w:val="8"/>
  </w:num>
  <w:num w:numId="11" w16cid:durableId="2061055092">
    <w:abstractNumId w:val="10"/>
  </w:num>
  <w:num w:numId="12" w16cid:durableId="95907722">
    <w:abstractNumId w:val="14"/>
  </w:num>
  <w:num w:numId="13" w16cid:durableId="143399765">
    <w:abstractNumId w:val="11"/>
  </w:num>
  <w:num w:numId="14" w16cid:durableId="1919166106">
    <w:abstractNumId w:val="13"/>
  </w:num>
  <w:num w:numId="15" w16cid:durableId="1882010878">
    <w:abstractNumId w:val="15"/>
  </w:num>
  <w:num w:numId="16" w16cid:durableId="449594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EB"/>
    <w:rsid w:val="0001159B"/>
    <w:rsid w:val="00016D67"/>
    <w:rsid w:val="000853D3"/>
    <w:rsid w:val="00096B7E"/>
    <w:rsid w:val="000B5EEC"/>
    <w:rsid w:val="000D43D7"/>
    <w:rsid w:val="000E2CAE"/>
    <w:rsid w:val="000F5351"/>
    <w:rsid w:val="00125274"/>
    <w:rsid w:val="001301DC"/>
    <w:rsid w:val="00223A71"/>
    <w:rsid w:val="002328FE"/>
    <w:rsid w:val="00263587"/>
    <w:rsid w:val="00266702"/>
    <w:rsid w:val="002D65DF"/>
    <w:rsid w:val="002D73D1"/>
    <w:rsid w:val="002E705F"/>
    <w:rsid w:val="003A172C"/>
    <w:rsid w:val="003A275F"/>
    <w:rsid w:val="003C0374"/>
    <w:rsid w:val="003E4321"/>
    <w:rsid w:val="0046011F"/>
    <w:rsid w:val="00464E88"/>
    <w:rsid w:val="004D1C55"/>
    <w:rsid w:val="004F06CF"/>
    <w:rsid w:val="00610E8F"/>
    <w:rsid w:val="006607B6"/>
    <w:rsid w:val="006769E2"/>
    <w:rsid w:val="00686BC0"/>
    <w:rsid w:val="006A3699"/>
    <w:rsid w:val="007235F6"/>
    <w:rsid w:val="00730846"/>
    <w:rsid w:val="00762B46"/>
    <w:rsid w:val="007C1411"/>
    <w:rsid w:val="0089371E"/>
    <w:rsid w:val="008C30EA"/>
    <w:rsid w:val="008D47C4"/>
    <w:rsid w:val="009A1DE9"/>
    <w:rsid w:val="00A15200"/>
    <w:rsid w:val="00A172DD"/>
    <w:rsid w:val="00A40DB3"/>
    <w:rsid w:val="00A618BC"/>
    <w:rsid w:val="00B16292"/>
    <w:rsid w:val="00B43DFD"/>
    <w:rsid w:val="00B44B22"/>
    <w:rsid w:val="00B46974"/>
    <w:rsid w:val="00BA119E"/>
    <w:rsid w:val="00BB088C"/>
    <w:rsid w:val="00BB0FC6"/>
    <w:rsid w:val="00C02A8A"/>
    <w:rsid w:val="00C02EDD"/>
    <w:rsid w:val="00C35E75"/>
    <w:rsid w:val="00C44DAF"/>
    <w:rsid w:val="00C93260"/>
    <w:rsid w:val="00CB140E"/>
    <w:rsid w:val="00CB5ED3"/>
    <w:rsid w:val="00D337D3"/>
    <w:rsid w:val="00D36242"/>
    <w:rsid w:val="00DE4D56"/>
    <w:rsid w:val="00DF2718"/>
    <w:rsid w:val="00DF446E"/>
    <w:rsid w:val="00E05BAF"/>
    <w:rsid w:val="00E06C25"/>
    <w:rsid w:val="00E346DB"/>
    <w:rsid w:val="00E45313"/>
    <w:rsid w:val="00E61AE4"/>
    <w:rsid w:val="00EB6BA0"/>
    <w:rsid w:val="00EC1348"/>
    <w:rsid w:val="00EC76D3"/>
    <w:rsid w:val="00ED476A"/>
    <w:rsid w:val="00EE44D4"/>
    <w:rsid w:val="00EF297C"/>
    <w:rsid w:val="00EF787E"/>
    <w:rsid w:val="00F06F24"/>
    <w:rsid w:val="00F14234"/>
    <w:rsid w:val="00F23692"/>
    <w:rsid w:val="00F27E4B"/>
    <w:rsid w:val="00FD7AEB"/>
    <w:rsid w:val="1669F983"/>
    <w:rsid w:val="4A1405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F5D9510"/>
  <w14:defaultImageDpi w14:val="300"/>
  <w15:docId w15:val="{AC59AE70-D970-47D9-8BF7-F067BEF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styleId="Luettelokappale">
    <w:name w:val="List Paragraph"/>
    <w:basedOn w:val="Normaali"/>
    <w:uiPriority w:val="34"/>
    <w:qFormat/>
    <w:rsid w:val="00FD7AEB"/>
    <w:pPr>
      <w:ind w:left="720"/>
      <w:contextualSpacing/>
    </w:pPr>
  </w:style>
  <w:style w:type="character" w:styleId="Kommentinviite">
    <w:name w:val="annotation reference"/>
    <w:basedOn w:val="Kappaleenoletusfontti"/>
    <w:uiPriority w:val="99"/>
    <w:semiHidden/>
    <w:unhideWhenUsed/>
    <w:rsid w:val="008D47C4"/>
    <w:rPr>
      <w:sz w:val="16"/>
      <w:szCs w:val="16"/>
    </w:rPr>
  </w:style>
  <w:style w:type="paragraph" w:styleId="Kommentinteksti">
    <w:name w:val="annotation text"/>
    <w:basedOn w:val="Normaali"/>
    <w:link w:val="KommentintekstiChar"/>
    <w:uiPriority w:val="99"/>
    <w:semiHidden/>
    <w:unhideWhenUsed/>
    <w:rsid w:val="008D47C4"/>
    <w:rPr>
      <w:sz w:val="20"/>
      <w:szCs w:val="20"/>
    </w:rPr>
  </w:style>
  <w:style w:type="character" w:customStyle="1" w:styleId="KommentintekstiChar">
    <w:name w:val="Kommentin teksti Char"/>
    <w:basedOn w:val="Kappaleenoletusfontti"/>
    <w:link w:val="Kommentinteksti"/>
    <w:uiPriority w:val="99"/>
    <w:semiHidden/>
    <w:rsid w:val="008D47C4"/>
    <w:rPr>
      <w:rFonts w:ascii="Calibri" w:hAnsi="Calibri"/>
      <w:color w:val="000000" w:themeColor="text1"/>
      <w:sz w:val="20"/>
      <w:szCs w:val="20"/>
    </w:rPr>
  </w:style>
  <w:style w:type="paragraph" w:styleId="Kommentinotsikko">
    <w:name w:val="annotation subject"/>
    <w:basedOn w:val="Kommentinteksti"/>
    <w:next w:val="Kommentinteksti"/>
    <w:link w:val="KommentinotsikkoChar"/>
    <w:uiPriority w:val="99"/>
    <w:semiHidden/>
    <w:unhideWhenUsed/>
    <w:rsid w:val="008D47C4"/>
    <w:rPr>
      <w:b/>
      <w:bCs/>
    </w:rPr>
  </w:style>
  <w:style w:type="character" w:customStyle="1" w:styleId="KommentinotsikkoChar">
    <w:name w:val="Kommentin otsikko Char"/>
    <w:basedOn w:val="KommentintekstiChar"/>
    <w:link w:val="Kommentinotsikko"/>
    <w:uiPriority w:val="99"/>
    <w:semiHidden/>
    <w:rsid w:val="008D47C4"/>
    <w:rPr>
      <w:rFonts w:ascii="Calibri"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50">
      <w:bodyDiv w:val="1"/>
      <w:marLeft w:val="0"/>
      <w:marRight w:val="0"/>
      <w:marTop w:val="0"/>
      <w:marBottom w:val="0"/>
      <w:divBdr>
        <w:top w:val="none" w:sz="0" w:space="0" w:color="auto"/>
        <w:left w:val="none" w:sz="0" w:space="0" w:color="auto"/>
        <w:bottom w:val="none" w:sz="0" w:space="0" w:color="auto"/>
        <w:right w:val="none" w:sz="0" w:space="0" w:color="auto"/>
      </w:divBdr>
    </w:div>
    <w:div w:id="166557162">
      <w:bodyDiv w:val="1"/>
      <w:marLeft w:val="0"/>
      <w:marRight w:val="0"/>
      <w:marTop w:val="0"/>
      <w:marBottom w:val="0"/>
      <w:divBdr>
        <w:top w:val="none" w:sz="0" w:space="0" w:color="auto"/>
        <w:left w:val="none" w:sz="0" w:space="0" w:color="auto"/>
        <w:bottom w:val="none" w:sz="0" w:space="0" w:color="auto"/>
        <w:right w:val="none" w:sz="0" w:space="0" w:color="auto"/>
      </w:divBdr>
    </w:div>
    <w:div w:id="436216682">
      <w:bodyDiv w:val="1"/>
      <w:marLeft w:val="0"/>
      <w:marRight w:val="0"/>
      <w:marTop w:val="0"/>
      <w:marBottom w:val="0"/>
      <w:divBdr>
        <w:top w:val="none" w:sz="0" w:space="0" w:color="auto"/>
        <w:left w:val="none" w:sz="0" w:space="0" w:color="auto"/>
        <w:bottom w:val="none" w:sz="0" w:space="0" w:color="auto"/>
        <w:right w:val="none" w:sz="0" w:space="0" w:color="auto"/>
      </w:divBdr>
    </w:div>
    <w:div w:id="445467051">
      <w:bodyDiv w:val="1"/>
      <w:marLeft w:val="0"/>
      <w:marRight w:val="0"/>
      <w:marTop w:val="0"/>
      <w:marBottom w:val="0"/>
      <w:divBdr>
        <w:top w:val="none" w:sz="0" w:space="0" w:color="auto"/>
        <w:left w:val="none" w:sz="0" w:space="0" w:color="auto"/>
        <w:bottom w:val="none" w:sz="0" w:space="0" w:color="auto"/>
        <w:right w:val="none" w:sz="0" w:space="0" w:color="auto"/>
      </w:divBdr>
    </w:div>
    <w:div w:id="573508789">
      <w:bodyDiv w:val="1"/>
      <w:marLeft w:val="0"/>
      <w:marRight w:val="0"/>
      <w:marTop w:val="0"/>
      <w:marBottom w:val="0"/>
      <w:divBdr>
        <w:top w:val="none" w:sz="0" w:space="0" w:color="auto"/>
        <w:left w:val="none" w:sz="0" w:space="0" w:color="auto"/>
        <w:bottom w:val="none" w:sz="0" w:space="0" w:color="auto"/>
        <w:right w:val="none" w:sz="0" w:space="0" w:color="auto"/>
      </w:divBdr>
    </w:div>
    <w:div w:id="701327584">
      <w:bodyDiv w:val="1"/>
      <w:marLeft w:val="0"/>
      <w:marRight w:val="0"/>
      <w:marTop w:val="0"/>
      <w:marBottom w:val="0"/>
      <w:divBdr>
        <w:top w:val="none" w:sz="0" w:space="0" w:color="auto"/>
        <w:left w:val="none" w:sz="0" w:space="0" w:color="auto"/>
        <w:bottom w:val="none" w:sz="0" w:space="0" w:color="auto"/>
        <w:right w:val="none" w:sz="0" w:space="0" w:color="auto"/>
      </w:divBdr>
    </w:div>
    <w:div w:id="1025328589">
      <w:bodyDiv w:val="1"/>
      <w:marLeft w:val="0"/>
      <w:marRight w:val="0"/>
      <w:marTop w:val="0"/>
      <w:marBottom w:val="0"/>
      <w:divBdr>
        <w:top w:val="none" w:sz="0" w:space="0" w:color="auto"/>
        <w:left w:val="none" w:sz="0" w:space="0" w:color="auto"/>
        <w:bottom w:val="none" w:sz="0" w:space="0" w:color="auto"/>
        <w:right w:val="none" w:sz="0" w:space="0" w:color="auto"/>
      </w:divBdr>
    </w:div>
    <w:div w:id="1073116571">
      <w:bodyDiv w:val="1"/>
      <w:marLeft w:val="0"/>
      <w:marRight w:val="0"/>
      <w:marTop w:val="0"/>
      <w:marBottom w:val="0"/>
      <w:divBdr>
        <w:top w:val="none" w:sz="0" w:space="0" w:color="auto"/>
        <w:left w:val="none" w:sz="0" w:space="0" w:color="auto"/>
        <w:bottom w:val="none" w:sz="0" w:space="0" w:color="auto"/>
        <w:right w:val="none" w:sz="0" w:space="0" w:color="auto"/>
      </w:divBdr>
    </w:div>
    <w:div w:id="1695305201">
      <w:bodyDiv w:val="1"/>
      <w:marLeft w:val="0"/>
      <w:marRight w:val="0"/>
      <w:marTop w:val="0"/>
      <w:marBottom w:val="0"/>
      <w:divBdr>
        <w:top w:val="none" w:sz="0" w:space="0" w:color="auto"/>
        <w:left w:val="none" w:sz="0" w:space="0" w:color="auto"/>
        <w:bottom w:val="none" w:sz="0" w:space="0" w:color="auto"/>
        <w:right w:val="none" w:sz="0" w:space="0" w:color="auto"/>
      </w:divBdr>
    </w:div>
    <w:div w:id="1766995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antaa\Vantaa-Template-Peruskirjelomake-Kirjepohja-Word-A4-RGB.dotx" TargetMode="External"/></Relationships>
</file>

<file path=word/theme/theme1.xml><?xml version="1.0" encoding="utf-8"?>
<a:theme xmlns:a="http://schemas.openxmlformats.org/drawingml/2006/main" name="VANTAA-Word">
  <a:themeElements>
    <a:clrScheme name="Vantaa">
      <a:dk1>
        <a:sysClr val="windowText" lastClr="000000"/>
      </a:dk1>
      <a:lt1>
        <a:sysClr val="window" lastClr="FFFFFF"/>
      </a:lt1>
      <a:dk2>
        <a:srgbClr val="418FDE"/>
      </a:dk2>
      <a:lt2>
        <a:srgbClr val="F9E51E"/>
      </a:lt2>
      <a:accent1>
        <a:srgbClr val="0042A5"/>
      </a:accent1>
      <a:accent2>
        <a:srgbClr val="7030A0"/>
      </a:accent2>
      <a:accent3>
        <a:srgbClr val="FA453B"/>
      </a:accent3>
      <a:accent4>
        <a:srgbClr val="6BC24A"/>
      </a:accent4>
      <a:accent5>
        <a:srgbClr val="FF8F1C"/>
      </a:accent5>
      <a:accent6>
        <a:srgbClr val="00C389"/>
      </a:accent6>
      <a:hlink>
        <a:srgbClr val="84CCF8"/>
      </a:hlink>
      <a:folHlink>
        <a:srgbClr val="DB3DB0"/>
      </a:folHlink>
    </a:clrScheme>
    <a:fontScheme name="Vanta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7C30F4FA3A28546BDA1DA3FD5B06175" ma:contentTypeVersion="2" ma:contentTypeDescription="Luo uusi asiakirja." ma:contentTypeScope="" ma:versionID="2220ce45994fc80ae7062a0ce3d06623">
  <xsd:schema xmlns:xsd="http://www.w3.org/2001/XMLSchema" xmlns:xs="http://www.w3.org/2001/XMLSchema" xmlns:p="http://schemas.microsoft.com/office/2006/metadata/properties" xmlns:ns2="44188b73-bb46-48ed-a0d2-7c905f2d3ee8" targetNamespace="http://schemas.microsoft.com/office/2006/metadata/properties" ma:root="true" ma:fieldsID="bc075734dc0d6ceceb3013784f1d3943" ns2:_="">
    <xsd:import namespace="44188b73-bb46-48ed-a0d2-7c905f2d3e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88b73-bb46-48ed-a0d2-7c905f2d3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C0639-8375-4C44-9492-BD23602F2E90}">
  <ds:schemaRefs>
    <ds:schemaRef ds:uri="http://schemas.microsoft.com/sharepoint/v3/contenttype/forms"/>
  </ds:schemaRefs>
</ds:datastoreItem>
</file>

<file path=customXml/itemProps2.xml><?xml version="1.0" encoding="utf-8"?>
<ds:datastoreItem xmlns:ds="http://schemas.openxmlformats.org/officeDocument/2006/customXml" ds:itemID="{E0963FDE-3E34-4735-B519-4D9CD53A9488}">
  <ds:schemaRefs>
    <ds:schemaRef ds:uri="http://schemas.openxmlformats.org/officeDocument/2006/bibliography"/>
  </ds:schemaRefs>
</ds:datastoreItem>
</file>

<file path=customXml/itemProps3.xml><?xml version="1.0" encoding="utf-8"?>
<ds:datastoreItem xmlns:ds="http://schemas.openxmlformats.org/officeDocument/2006/customXml" ds:itemID="{DFB5AD46-977E-437F-9AFC-5774F9CA4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88b73-bb46-48ed-a0d2-7c905f2d3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DD85F-A504-4D79-B158-CD152F9FE4C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4188b73-bb46-48ed-a0d2-7c905f2d3e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Vantaa-Template-Peruskirjelomake-Kirjepohja-Word-A4-RGB</Template>
  <TotalTime>1</TotalTime>
  <Pages>3</Pages>
  <Words>640</Words>
  <Characters>5185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Manager/>
  <Company>Vantaan kaupunki</Company>
  <LinksUpToDate>false</LinksUpToDate>
  <CharactersWithSpaces>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Aulis;Aulis.Ante@vantaa.fi</dc:creator>
  <cp:keywords/>
  <dc:description/>
  <cp:lastModifiedBy>Leppäkoski Kari</cp:lastModifiedBy>
  <cp:revision>2</cp:revision>
  <cp:lastPrinted>2021-06-28T09:56:00Z</cp:lastPrinted>
  <dcterms:created xsi:type="dcterms:W3CDTF">2022-11-09T08:00:00Z</dcterms:created>
  <dcterms:modified xsi:type="dcterms:W3CDTF">2022-11-09T08:00:00Z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0x010100D7C30F4FA3A28546BDA1DA3FD5B06175</vt:lpwstr>
  </property>
  <property fmtid="{D5CDD505-2E9C-101B-9397-08002B2CF9AE}" pid="3" name="Order">
    <vt:r8>5000</vt:r8>
  </property>
  <property fmtid="{D5CDD505-2E9C-101B-9397-08002B2CF9AE}" pid="4" name="xd_Signature">
    <vt:bool>false</vt:bool>
  </property>
  <property fmtid="{D5CDD505-2E9C-101B-9397-08002B2CF9AE}" pid="5" name="SharedWithUsers">
    <vt:lpwstr>20;#Ante Aulis</vt:lpwstr>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